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FCED9" w14:textId="77777777" w:rsidR="00D70EB4" w:rsidRDefault="00D70EB4" w:rsidP="00C92E34">
      <w:pPr>
        <w:pStyle w:val="Title"/>
        <w:spacing w:after="120"/>
        <w:rPr>
          <w:rFonts w:ascii="Tahoma" w:hAnsi="Tahoma" w:cs="Tahoma"/>
          <w:color w:val="E36C0A" w:themeColor="accent6" w:themeShade="BF"/>
          <w:sz w:val="28"/>
          <w:szCs w:val="28"/>
        </w:rPr>
      </w:pPr>
    </w:p>
    <w:p w14:paraId="4A59E0D8" w14:textId="56FC27CD" w:rsidR="009414BA" w:rsidRPr="00ED070E" w:rsidRDefault="009414BA" w:rsidP="00C92E34">
      <w:pPr>
        <w:pStyle w:val="Title"/>
        <w:spacing w:after="120"/>
        <w:rPr>
          <w:rFonts w:ascii="Tahoma" w:hAnsi="Tahoma" w:cs="Tahoma"/>
          <w:color w:val="E36C0A" w:themeColor="accent6" w:themeShade="BF"/>
          <w:sz w:val="28"/>
          <w:szCs w:val="28"/>
        </w:rPr>
      </w:pPr>
      <w:r w:rsidRPr="00ED070E">
        <w:rPr>
          <w:rFonts w:ascii="Tahoma" w:hAnsi="Tahoma" w:cs="Tahoma"/>
          <w:color w:val="E36C0A" w:themeColor="accent6" w:themeShade="BF"/>
          <w:sz w:val="28"/>
          <w:szCs w:val="28"/>
        </w:rPr>
        <w:t>Role Description</w:t>
      </w:r>
    </w:p>
    <w:tbl>
      <w:tblPr>
        <w:tblpPr w:leftFromText="180" w:rightFromText="180" w:bottomFromText="20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543"/>
        <w:gridCol w:w="1985"/>
        <w:gridCol w:w="1843"/>
      </w:tblGrid>
      <w:tr w:rsidR="009414BA" w:rsidRPr="00C92E34" w14:paraId="4A59E0DD" w14:textId="77777777" w:rsidTr="00346E46">
        <w:trPr>
          <w:trHeight w:val="420"/>
        </w:trPr>
        <w:tc>
          <w:tcPr>
            <w:tcW w:w="1668" w:type="dxa"/>
            <w:tcBorders>
              <w:top w:val="single" w:sz="4" w:space="0" w:color="auto"/>
              <w:left w:val="single" w:sz="4" w:space="0" w:color="auto"/>
              <w:bottom w:val="single" w:sz="4" w:space="0" w:color="auto"/>
              <w:right w:val="single" w:sz="4" w:space="0" w:color="auto"/>
            </w:tcBorders>
            <w:vAlign w:val="center"/>
            <w:hideMark/>
          </w:tcPr>
          <w:p w14:paraId="4A59E0D9" w14:textId="77777777" w:rsidR="009414BA" w:rsidRPr="00C92E34" w:rsidRDefault="009414BA">
            <w:pPr>
              <w:spacing w:line="276" w:lineRule="auto"/>
              <w:rPr>
                <w:rFonts w:ascii="Tahoma" w:hAnsi="Tahoma" w:cs="Tahoma"/>
                <w:b/>
                <w:sz w:val="22"/>
                <w:szCs w:val="22"/>
                <w:lang w:val="en-US"/>
              </w:rPr>
            </w:pPr>
            <w:r w:rsidRPr="00C92E34">
              <w:rPr>
                <w:rFonts w:ascii="Tahoma" w:hAnsi="Tahoma" w:cs="Tahoma"/>
                <w:b/>
                <w:sz w:val="22"/>
                <w:szCs w:val="22"/>
                <w:lang w:val="en-US"/>
              </w:rPr>
              <w:t>Role Title:</w:t>
            </w:r>
          </w:p>
        </w:tc>
        <w:tc>
          <w:tcPr>
            <w:tcW w:w="3543" w:type="dxa"/>
            <w:tcBorders>
              <w:top w:val="single" w:sz="4" w:space="0" w:color="auto"/>
              <w:left w:val="single" w:sz="4" w:space="0" w:color="auto"/>
              <w:bottom w:val="single" w:sz="4" w:space="0" w:color="auto"/>
              <w:right w:val="single" w:sz="4" w:space="0" w:color="auto"/>
            </w:tcBorders>
            <w:vAlign w:val="center"/>
            <w:hideMark/>
          </w:tcPr>
          <w:p w14:paraId="4A59E0DA" w14:textId="1D6AB628" w:rsidR="009414BA" w:rsidRPr="00C92E34" w:rsidRDefault="00800D23">
            <w:pPr>
              <w:spacing w:line="276" w:lineRule="auto"/>
              <w:rPr>
                <w:rFonts w:ascii="Tahoma" w:hAnsi="Tahoma" w:cs="Tahoma"/>
                <w:color w:val="000000"/>
                <w:sz w:val="22"/>
                <w:szCs w:val="22"/>
                <w:lang w:val="en-US"/>
              </w:rPr>
            </w:pPr>
            <w:r>
              <w:rPr>
                <w:rFonts w:ascii="Tahoma" w:hAnsi="Tahoma" w:cs="Tahoma"/>
                <w:color w:val="000000"/>
                <w:sz w:val="22"/>
                <w:szCs w:val="22"/>
                <w:lang w:val="en-US"/>
              </w:rPr>
              <w:t>Chief Financial Officer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59E0DB" w14:textId="77777777" w:rsidR="009414BA" w:rsidRPr="00C92E34" w:rsidRDefault="009414BA">
            <w:pPr>
              <w:spacing w:line="276" w:lineRule="auto"/>
              <w:rPr>
                <w:rFonts w:ascii="Tahoma" w:hAnsi="Tahoma" w:cs="Tahoma"/>
                <w:b/>
                <w:sz w:val="22"/>
                <w:szCs w:val="22"/>
                <w:lang w:val="en-US"/>
              </w:rPr>
            </w:pPr>
            <w:r w:rsidRPr="00C92E34">
              <w:rPr>
                <w:rFonts w:ascii="Tahoma" w:hAnsi="Tahoma" w:cs="Tahoma"/>
                <w:b/>
                <w:sz w:val="22"/>
                <w:szCs w:val="22"/>
                <w:lang w:val="en-US"/>
              </w:rPr>
              <w:t>Department:</w:t>
            </w:r>
            <w:r w:rsidRPr="00C92E34">
              <w:rPr>
                <w:rFonts w:ascii="Tahoma" w:hAnsi="Tahoma" w:cs="Tahoma"/>
                <w:b/>
                <w:sz w:val="22"/>
                <w:szCs w:val="22"/>
                <w:lang w:val="en-US"/>
              </w:rPr>
              <w:tab/>
            </w:r>
          </w:p>
        </w:tc>
        <w:tc>
          <w:tcPr>
            <w:tcW w:w="1843" w:type="dxa"/>
            <w:tcBorders>
              <w:top w:val="single" w:sz="4" w:space="0" w:color="auto"/>
              <w:left w:val="single" w:sz="4" w:space="0" w:color="auto"/>
              <w:bottom w:val="single" w:sz="4" w:space="0" w:color="auto"/>
              <w:right w:val="single" w:sz="4" w:space="0" w:color="auto"/>
            </w:tcBorders>
            <w:vAlign w:val="center"/>
            <w:hideMark/>
          </w:tcPr>
          <w:p w14:paraId="4A59E0DC" w14:textId="6F5368D1" w:rsidR="009414BA" w:rsidRPr="00C92E34" w:rsidRDefault="00474F4D">
            <w:pPr>
              <w:spacing w:line="276" w:lineRule="auto"/>
              <w:rPr>
                <w:rFonts w:ascii="Tahoma" w:hAnsi="Tahoma" w:cs="Tahoma"/>
                <w:sz w:val="22"/>
                <w:szCs w:val="22"/>
                <w:lang w:val="en-US"/>
              </w:rPr>
            </w:pPr>
            <w:r>
              <w:rPr>
                <w:rFonts w:ascii="Tahoma" w:hAnsi="Tahoma" w:cs="Tahoma"/>
                <w:sz w:val="22"/>
                <w:szCs w:val="22"/>
                <w:lang w:val="en-US"/>
              </w:rPr>
              <w:t>Finance</w:t>
            </w:r>
          </w:p>
        </w:tc>
      </w:tr>
      <w:tr w:rsidR="009414BA" w:rsidRPr="00C92E34" w14:paraId="4A59E0E2" w14:textId="77777777" w:rsidTr="00346E46">
        <w:trPr>
          <w:trHeight w:val="420"/>
        </w:trPr>
        <w:tc>
          <w:tcPr>
            <w:tcW w:w="1668" w:type="dxa"/>
            <w:tcBorders>
              <w:top w:val="single" w:sz="4" w:space="0" w:color="auto"/>
              <w:left w:val="single" w:sz="4" w:space="0" w:color="auto"/>
              <w:bottom w:val="single" w:sz="4" w:space="0" w:color="auto"/>
              <w:right w:val="single" w:sz="4" w:space="0" w:color="auto"/>
            </w:tcBorders>
            <w:vAlign w:val="center"/>
            <w:hideMark/>
          </w:tcPr>
          <w:p w14:paraId="4A59E0DE" w14:textId="77777777" w:rsidR="009414BA" w:rsidRPr="00C92E34" w:rsidRDefault="009414BA">
            <w:pPr>
              <w:spacing w:line="276" w:lineRule="auto"/>
              <w:rPr>
                <w:rFonts w:ascii="Tahoma" w:hAnsi="Tahoma" w:cs="Tahoma"/>
                <w:b/>
                <w:sz w:val="22"/>
                <w:szCs w:val="22"/>
                <w:lang w:val="en-US"/>
              </w:rPr>
            </w:pPr>
            <w:r w:rsidRPr="00C92E34">
              <w:rPr>
                <w:rFonts w:ascii="Tahoma" w:hAnsi="Tahoma" w:cs="Tahoma"/>
                <w:b/>
                <w:sz w:val="22"/>
                <w:szCs w:val="22"/>
                <w:lang w:val="en-US"/>
              </w:rPr>
              <w:t>Reports To:</w:t>
            </w:r>
          </w:p>
        </w:tc>
        <w:tc>
          <w:tcPr>
            <w:tcW w:w="3543" w:type="dxa"/>
            <w:tcBorders>
              <w:top w:val="single" w:sz="4" w:space="0" w:color="auto"/>
              <w:left w:val="single" w:sz="4" w:space="0" w:color="auto"/>
              <w:bottom w:val="single" w:sz="4" w:space="0" w:color="auto"/>
              <w:right w:val="single" w:sz="4" w:space="0" w:color="auto"/>
            </w:tcBorders>
            <w:vAlign w:val="center"/>
            <w:hideMark/>
          </w:tcPr>
          <w:p w14:paraId="4A59E0DF" w14:textId="299E610E" w:rsidR="009414BA" w:rsidRPr="00C92E34" w:rsidRDefault="00474F4D">
            <w:pPr>
              <w:spacing w:line="276" w:lineRule="auto"/>
              <w:rPr>
                <w:rFonts w:ascii="Tahoma" w:hAnsi="Tahoma" w:cs="Tahoma"/>
                <w:sz w:val="22"/>
                <w:szCs w:val="22"/>
                <w:lang w:val="en-US"/>
              </w:rPr>
            </w:pPr>
            <w:r>
              <w:rPr>
                <w:rFonts w:ascii="Tahoma" w:hAnsi="Tahoma" w:cs="Tahoma"/>
                <w:sz w:val="22"/>
                <w:szCs w:val="22"/>
                <w:lang w:val="en-US"/>
              </w:rPr>
              <w:t xml:space="preserve">Chief </w:t>
            </w:r>
            <w:r w:rsidR="00800D23">
              <w:rPr>
                <w:rFonts w:ascii="Tahoma" w:hAnsi="Tahoma" w:cs="Tahoma"/>
                <w:sz w:val="22"/>
                <w:szCs w:val="22"/>
                <w:lang w:val="en-US"/>
              </w:rPr>
              <w:t>Executive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59E0E0" w14:textId="77777777" w:rsidR="009414BA" w:rsidRPr="00C92E34" w:rsidRDefault="009414BA">
            <w:pPr>
              <w:spacing w:line="276" w:lineRule="auto"/>
              <w:rPr>
                <w:rFonts w:ascii="Tahoma" w:hAnsi="Tahoma" w:cs="Tahoma"/>
                <w:b/>
                <w:sz w:val="22"/>
                <w:szCs w:val="22"/>
                <w:lang w:val="en-US"/>
              </w:rPr>
            </w:pPr>
            <w:r w:rsidRPr="00C92E34">
              <w:rPr>
                <w:rFonts w:ascii="Tahoma" w:hAnsi="Tahoma" w:cs="Tahoma"/>
                <w:b/>
                <w:sz w:val="22"/>
                <w:szCs w:val="22"/>
                <w:lang w:val="en-US"/>
              </w:rPr>
              <w:t>Last Updated:</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A59E0E1" w14:textId="3FDD243A" w:rsidR="009414BA" w:rsidRPr="00C92E34" w:rsidRDefault="00800D23">
            <w:pPr>
              <w:spacing w:line="276" w:lineRule="auto"/>
              <w:rPr>
                <w:rFonts w:ascii="Tahoma" w:hAnsi="Tahoma" w:cs="Tahoma"/>
                <w:sz w:val="22"/>
                <w:szCs w:val="22"/>
                <w:lang w:val="en-US"/>
              </w:rPr>
            </w:pPr>
            <w:r>
              <w:rPr>
                <w:rFonts w:ascii="Tahoma" w:hAnsi="Tahoma" w:cs="Tahoma"/>
                <w:sz w:val="22"/>
                <w:szCs w:val="22"/>
                <w:lang w:val="en-US"/>
              </w:rPr>
              <w:t>May</w:t>
            </w:r>
            <w:r w:rsidR="00642DA7" w:rsidRPr="00C92E34">
              <w:rPr>
                <w:rFonts w:ascii="Tahoma" w:hAnsi="Tahoma" w:cs="Tahoma"/>
                <w:sz w:val="22"/>
                <w:szCs w:val="22"/>
                <w:lang w:val="en-US"/>
              </w:rPr>
              <w:t xml:space="preserve"> 2022</w:t>
            </w:r>
          </w:p>
        </w:tc>
      </w:tr>
    </w:tbl>
    <w:p w14:paraId="4A59E0E3" w14:textId="77777777" w:rsidR="009414BA" w:rsidRPr="000C394B" w:rsidRDefault="009414BA" w:rsidP="00AC62A9">
      <w:pPr>
        <w:pStyle w:val="Heading1"/>
        <w:spacing w:before="240" w:after="120"/>
        <w:jc w:val="left"/>
        <w:rPr>
          <w:rFonts w:ascii="Tahoma" w:hAnsi="Tahoma" w:cs="Tahoma"/>
          <w:sz w:val="20"/>
        </w:rPr>
      </w:pPr>
    </w:p>
    <w:p w14:paraId="4A59E0E5" w14:textId="77777777" w:rsidR="009414BA" w:rsidRPr="000C394B" w:rsidRDefault="009414BA" w:rsidP="005E4CFB">
      <w:pPr>
        <w:pStyle w:val="Heading1"/>
        <w:spacing w:before="240" w:after="120"/>
        <w:jc w:val="left"/>
        <w:rPr>
          <w:rFonts w:ascii="Tahoma" w:hAnsi="Tahoma" w:cs="Tahoma"/>
          <w:sz w:val="20"/>
        </w:rPr>
      </w:pPr>
    </w:p>
    <w:p w14:paraId="4A59E0E6" w14:textId="2F1F3336" w:rsidR="009414BA" w:rsidRPr="00C92E34" w:rsidRDefault="009414BA" w:rsidP="00C92E34">
      <w:pPr>
        <w:pStyle w:val="Heading1"/>
        <w:spacing w:before="240" w:after="120"/>
        <w:jc w:val="left"/>
        <w:rPr>
          <w:rFonts w:ascii="Tahoma" w:hAnsi="Tahoma" w:cs="Tahoma"/>
          <w:sz w:val="22"/>
          <w:szCs w:val="22"/>
        </w:rPr>
      </w:pPr>
      <w:r w:rsidRPr="00C92E34">
        <w:rPr>
          <w:rFonts w:ascii="Tahoma" w:hAnsi="Tahoma" w:cs="Tahoma"/>
          <w:sz w:val="22"/>
          <w:szCs w:val="22"/>
        </w:rPr>
        <w:t>Role Purpose</w:t>
      </w:r>
      <w:r w:rsidR="00A27606">
        <w:rPr>
          <w:rFonts w:ascii="Tahoma" w:hAnsi="Tahoma" w:cs="Tahoma"/>
          <w:sz w:val="22"/>
          <w:szCs w:val="22"/>
        </w:rPr>
        <w:t>:</w:t>
      </w:r>
    </w:p>
    <w:p w14:paraId="38E2D851" w14:textId="3194717A" w:rsidR="00EA02B3" w:rsidRDefault="00715061" w:rsidP="009414BA">
      <w:pPr>
        <w:rPr>
          <w:rFonts w:ascii="Tahoma" w:hAnsi="Tahoma" w:cs="Tahoma"/>
          <w:color w:val="000000" w:themeColor="text1"/>
          <w:sz w:val="22"/>
          <w:szCs w:val="22"/>
          <w:shd w:val="clear" w:color="auto" w:fill="FFFFFF"/>
        </w:rPr>
      </w:pPr>
      <w:r w:rsidRPr="00C92E34">
        <w:rPr>
          <w:rFonts w:ascii="Tahoma" w:hAnsi="Tahoma" w:cs="Tahoma"/>
          <w:sz w:val="22"/>
          <w:szCs w:val="22"/>
        </w:rPr>
        <w:t>Cambridge Enterprise</w:t>
      </w:r>
      <w:r w:rsidR="001A7851">
        <w:rPr>
          <w:rFonts w:ascii="Tahoma" w:hAnsi="Tahoma" w:cs="Tahoma"/>
          <w:sz w:val="22"/>
          <w:szCs w:val="22"/>
        </w:rPr>
        <w:t xml:space="preserve"> </w:t>
      </w:r>
      <w:r w:rsidR="004B57B7">
        <w:rPr>
          <w:rFonts w:ascii="Tahoma" w:hAnsi="Tahoma" w:cs="Tahoma"/>
          <w:sz w:val="22"/>
          <w:szCs w:val="22"/>
        </w:rPr>
        <w:t xml:space="preserve">is the </w:t>
      </w:r>
      <w:r w:rsidR="004B57B7" w:rsidRPr="004B57B7">
        <w:rPr>
          <w:rFonts w:ascii="Tahoma" w:hAnsi="Tahoma" w:cs="Tahoma"/>
          <w:color w:val="000000" w:themeColor="text1"/>
          <w:sz w:val="22"/>
          <w:szCs w:val="22"/>
        </w:rPr>
        <w:t xml:space="preserve">commercialisation arm of the University of Cambridge.  </w:t>
      </w:r>
      <w:r w:rsidR="004B57B7" w:rsidRPr="004B57B7">
        <w:rPr>
          <w:rFonts w:ascii="Tahoma" w:hAnsi="Tahoma" w:cs="Tahoma"/>
          <w:color w:val="000000" w:themeColor="text1"/>
          <w:sz w:val="22"/>
          <w:szCs w:val="22"/>
          <w:shd w:val="clear" w:color="auto" w:fill="FFFFFF"/>
        </w:rPr>
        <w:t>Our mission is to help University of Cambridge innovators, experts and entrepreneurs make their ideas and concepts more commercially successful</w:t>
      </w:r>
      <w:r w:rsidR="008D7F44">
        <w:rPr>
          <w:rFonts w:ascii="Tahoma" w:hAnsi="Tahoma" w:cs="Tahoma"/>
          <w:color w:val="000000" w:themeColor="text1"/>
          <w:sz w:val="22"/>
          <w:szCs w:val="22"/>
          <w:shd w:val="clear" w:color="auto" w:fill="FFFFFF"/>
        </w:rPr>
        <w:t>.</w:t>
      </w:r>
    </w:p>
    <w:p w14:paraId="26D21EFA" w14:textId="65FB2580" w:rsidR="008D7F44" w:rsidRDefault="008D7F44" w:rsidP="009414BA">
      <w:pPr>
        <w:rPr>
          <w:rFonts w:ascii="Tahoma" w:hAnsi="Tahoma" w:cs="Tahoma"/>
          <w:color w:val="000000" w:themeColor="text1"/>
          <w:sz w:val="22"/>
          <w:szCs w:val="22"/>
          <w:shd w:val="clear" w:color="auto" w:fill="FFFFFF"/>
        </w:rPr>
      </w:pPr>
    </w:p>
    <w:p w14:paraId="6EDA80AE" w14:textId="5B19C1A5" w:rsidR="008D7F44" w:rsidRDefault="008D7F44" w:rsidP="009414BA">
      <w:pPr>
        <w:rPr>
          <w:rFonts w:ascii="Tahoma" w:hAnsi="Tahoma" w:cs="Tahoma"/>
          <w:color w:val="000000" w:themeColor="text1"/>
          <w:sz w:val="22"/>
          <w:szCs w:val="22"/>
          <w:shd w:val="clear" w:color="auto" w:fill="FFFFFF"/>
        </w:rPr>
      </w:pPr>
      <w:r>
        <w:rPr>
          <w:rFonts w:ascii="Tahoma" w:hAnsi="Tahoma" w:cs="Tahoma"/>
          <w:color w:val="000000" w:themeColor="text1"/>
          <w:sz w:val="22"/>
          <w:szCs w:val="22"/>
          <w:shd w:val="clear" w:color="auto" w:fill="FFFFFF"/>
        </w:rPr>
        <w:t xml:space="preserve">To achieve </w:t>
      </w:r>
      <w:proofErr w:type="gramStart"/>
      <w:r>
        <w:rPr>
          <w:rFonts w:ascii="Tahoma" w:hAnsi="Tahoma" w:cs="Tahoma"/>
          <w:color w:val="000000" w:themeColor="text1"/>
          <w:sz w:val="22"/>
          <w:szCs w:val="22"/>
          <w:shd w:val="clear" w:color="auto" w:fill="FFFFFF"/>
        </w:rPr>
        <w:t>this</w:t>
      </w:r>
      <w:proofErr w:type="gramEnd"/>
      <w:r>
        <w:rPr>
          <w:rFonts w:ascii="Tahoma" w:hAnsi="Tahoma" w:cs="Tahoma"/>
          <w:color w:val="000000" w:themeColor="text1"/>
          <w:sz w:val="22"/>
          <w:szCs w:val="22"/>
          <w:shd w:val="clear" w:color="auto" w:fill="FFFFFF"/>
        </w:rPr>
        <w:t xml:space="preserve"> we operate a multi-faceted business that includes </w:t>
      </w:r>
      <w:r w:rsidR="00C75695">
        <w:rPr>
          <w:rFonts w:ascii="Tahoma" w:hAnsi="Tahoma" w:cs="Tahoma"/>
          <w:color w:val="000000" w:themeColor="text1"/>
          <w:sz w:val="22"/>
          <w:szCs w:val="22"/>
          <w:shd w:val="clear" w:color="auto" w:fill="FFFFFF"/>
        </w:rPr>
        <w:t xml:space="preserve">managing the intellectual property portfolio for the university (which spends ~ £600m on research annually), </w:t>
      </w:r>
      <w:r w:rsidR="005751C1">
        <w:rPr>
          <w:rFonts w:ascii="Tahoma" w:hAnsi="Tahoma" w:cs="Tahoma"/>
          <w:color w:val="000000" w:themeColor="text1"/>
          <w:sz w:val="22"/>
          <w:szCs w:val="22"/>
          <w:shd w:val="clear" w:color="auto" w:fill="FFFFFF"/>
        </w:rPr>
        <w:t>licensing technology to industry, investing in new company formation from our seed fund investment unit and managing third party consultancy arrangements on the behalf of the University faculty.</w:t>
      </w:r>
    </w:p>
    <w:p w14:paraId="58E7AD4E" w14:textId="77777777" w:rsidR="00975FF9" w:rsidRPr="00975FF9" w:rsidRDefault="00975FF9" w:rsidP="00975FF9">
      <w:pPr>
        <w:rPr>
          <w:rFonts w:ascii="Tahoma" w:hAnsi="Tahoma" w:cs="Tahoma"/>
          <w:color w:val="000000" w:themeColor="text1"/>
          <w:sz w:val="22"/>
          <w:szCs w:val="22"/>
          <w:shd w:val="clear" w:color="auto" w:fill="FFFFFF"/>
        </w:rPr>
      </w:pPr>
    </w:p>
    <w:p w14:paraId="47A3D05E" w14:textId="352E0164" w:rsidR="000A5CAF" w:rsidRDefault="000A5CAF" w:rsidP="00975FF9">
      <w:pPr>
        <w:rPr>
          <w:rFonts w:ascii="Tahoma" w:hAnsi="Tahoma" w:cs="Tahoma"/>
          <w:color w:val="000000" w:themeColor="text1"/>
          <w:sz w:val="22"/>
          <w:szCs w:val="22"/>
          <w:shd w:val="clear" w:color="auto" w:fill="FFFFFF"/>
        </w:rPr>
      </w:pPr>
      <w:r w:rsidRPr="000A5CAF">
        <w:rPr>
          <w:rFonts w:ascii="Tahoma" w:hAnsi="Tahoma" w:cs="Tahoma"/>
          <w:color w:val="000000" w:themeColor="text1"/>
          <w:sz w:val="22"/>
          <w:szCs w:val="22"/>
          <w:shd w:val="clear" w:color="auto" w:fill="FFFFFF"/>
        </w:rPr>
        <w:t>Reporting to the Chief Executive Officer, the Chief Financial Officer (CFO) will be the finance lead for a dynamic finance function, serving an exciting and impactful organisation.</w:t>
      </w:r>
      <w:r w:rsidR="00EB5F53">
        <w:rPr>
          <w:rFonts w:ascii="Tahoma" w:hAnsi="Tahoma" w:cs="Tahoma"/>
          <w:color w:val="000000" w:themeColor="text1"/>
          <w:sz w:val="22"/>
          <w:szCs w:val="22"/>
          <w:shd w:val="clear" w:color="auto" w:fill="FFFFFF"/>
        </w:rPr>
        <w:t xml:space="preserve"> The CFO will also be required to work with the CEO on the development and implementation of ambitious strategies for revenue growth and increased impact.</w:t>
      </w:r>
    </w:p>
    <w:p w14:paraId="53F45AF6" w14:textId="77777777" w:rsidR="000A5CAF" w:rsidRDefault="000A5CAF" w:rsidP="00975FF9">
      <w:pPr>
        <w:rPr>
          <w:rFonts w:ascii="Tahoma" w:hAnsi="Tahoma" w:cs="Tahoma"/>
          <w:color w:val="000000" w:themeColor="text1"/>
          <w:sz w:val="22"/>
          <w:szCs w:val="22"/>
          <w:shd w:val="clear" w:color="auto" w:fill="FFFFFF"/>
        </w:rPr>
      </w:pPr>
    </w:p>
    <w:p w14:paraId="77A5397D" w14:textId="2E403A40" w:rsidR="009C2683" w:rsidRDefault="000A5CAF" w:rsidP="00975FF9">
      <w:pPr>
        <w:rPr>
          <w:rFonts w:ascii="Tahoma" w:hAnsi="Tahoma" w:cs="Tahoma"/>
          <w:color w:val="000000" w:themeColor="text1"/>
          <w:sz w:val="22"/>
          <w:szCs w:val="22"/>
          <w:shd w:val="clear" w:color="auto" w:fill="FFFFFF"/>
        </w:rPr>
      </w:pPr>
      <w:r>
        <w:rPr>
          <w:rFonts w:ascii="Tahoma" w:hAnsi="Tahoma" w:cs="Tahoma"/>
          <w:color w:val="000000" w:themeColor="text1"/>
          <w:sz w:val="22"/>
          <w:szCs w:val="22"/>
          <w:shd w:val="clear" w:color="auto" w:fill="FFFFFF"/>
        </w:rPr>
        <w:t>This role is responsible</w:t>
      </w:r>
      <w:r w:rsidRPr="000A5CAF">
        <w:rPr>
          <w:rFonts w:ascii="Tahoma" w:hAnsi="Tahoma" w:cs="Tahoma"/>
          <w:color w:val="000000" w:themeColor="text1"/>
          <w:sz w:val="22"/>
          <w:szCs w:val="22"/>
          <w:shd w:val="clear" w:color="auto" w:fill="FFFFFF"/>
        </w:rPr>
        <w:t xml:space="preserve"> for the entire Finance Team of eight employees (FTE 6.7). The role require</w:t>
      </w:r>
      <w:r w:rsidR="000A4188">
        <w:rPr>
          <w:rFonts w:ascii="Tahoma" w:hAnsi="Tahoma" w:cs="Tahoma"/>
          <w:color w:val="000000" w:themeColor="text1"/>
          <w:sz w:val="22"/>
          <w:szCs w:val="22"/>
          <w:shd w:val="clear" w:color="auto" w:fill="FFFFFF"/>
        </w:rPr>
        <w:t>s</w:t>
      </w:r>
      <w:r w:rsidRPr="000A5CAF">
        <w:rPr>
          <w:rFonts w:ascii="Tahoma" w:hAnsi="Tahoma" w:cs="Tahoma"/>
          <w:color w:val="000000" w:themeColor="text1"/>
          <w:sz w:val="22"/>
          <w:szCs w:val="22"/>
          <w:shd w:val="clear" w:color="auto" w:fill="FFFFFF"/>
        </w:rPr>
        <w:t xml:space="preserve"> a dynamic can</w:t>
      </w:r>
      <w:r w:rsidR="000A4188">
        <w:rPr>
          <w:rFonts w:ascii="Tahoma" w:hAnsi="Tahoma" w:cs="Tahoma"/>
          <w:color w:val="000000" w:themeColor="text1"/>
          <w:sz w:val="22"/>
          <w:szCs w:val="22"/>
          <w:shd w:val="clear" w:color="auto" w:fill="FFFFFF"/>
        </w:rPr>
        <w:t>-</w:t>
      </w:r>
      <w:r w:rsidRPr="000A5CAF">
        <w:rPr>
          <w:rFonts w:ascii="Tahoma" w:hAnsi="Tahoma" w:cs="Tahoma"/>
          <w:color w:val="000000" w:themeColor="text1"/>
          <w:sz w:val="22"/>
          <w:szCs w:val="22"/>
          <w:shd w:val="clear" w:color="auto" w:fill="FFFFFF"/>
        </w:rPr>
        <w:t xml:space="preserve">do mindset and </w:t>
      </w:r>
      <w:r w:rsidR="000A4188">
        <w:rPr>
          <w:rFonts w:ascii="Tahoma" w:hAnsi="Tahoma" w:cs="Tahoma"/>
          <w:color w:val="000000" w:themeColor="text1"/>
          <w:sz w:val="22"/>
          <w:szCs w:val="22"/>
          <w:shd w:val="clear" w:color="auto" w:fill="FFFFFF"/>
        </w:rPr>
        <w:t>has the requirement to draw</w:t>
      </w:r>
      <w:r w:rsidRPr="000A5CAF">
        <w:rPr>
          <w:rFonts w:ascii="Tahoma" w:hAnsi="Tahoma" w:cs="Tahoma"/>
          <w:color w:val="000000" w:themeColor="text1"/>
          <w:sz w:val="22"/>
          <w:szCs w:val="22"/>
          <w:shd w:val="clear" w:color="auto" w:fill="FFFFFF"/>
        </w:rPr>
        <w:t xml:space="preserve"> upon a diverse set of skills and experience to ensure that the finance function fulfils its traditional operating purpose, serving a wide variety of stakeholders from academics, university departments, case managers, funders, licensees, </w:t>
      </w:r>
      <w:proofErr w:type="gramStart"/>
      <w:r w:rsidRPr="000A5CAF">
        <w:rPr>
          <w:rFonts w:ascii="Tahoma" w:hAnsi="Tahoma" w:cs="Tahoma"/>
          <w:color w:val="000000" w:themeColor="text1"/>
          <w:sz w:val="22"/>
          <w:szCs w:val="22"/>
          <w:shd w:val="clear" w:color="auto" w:fill="FFFFFF"/>
        </w:rPr>
        <w:t>clients</w:t>
      </w:r>
      <w:proofErr w:type="gramEnd"/>
      <w:r w:rsidRPr="000A5CAF">
        <w:rPr>
          <w:rFonts w:ascii="Tahoma" w:hAnsi="Tahoma" w:cs="Tahoma"/>
          <w:color w:val="000000" w:themeColor="text1"/>
          <w:sz w:val="22"/>
          <w:szCs w:val="22"/>
          <w:shd w:val="clear" w:color="auto" w:fill="FFFFFF"/>
        </w:rPr>
        <w:t xml:space="preserve"> and the senior leadership team, amongst others.</w:t>
      </w:r>
    </w:p>
    <w:p w14:paraId="08C07DE8" w14:textId="77777777" w:rsidR="000A4188" w:rsidRDefault="000A4188" w:rsidP="00975FF9">
      <w:pPr>
        <w:rPr>
          <w:rFonts w:ascii="Tahoma" w:hAnsi="Tahoma" w:cs="Tahoma"/>
          <w:color w:val="000000" w:themeColor="text1"/>
          <w:sz w:val="22"/>
          <w:szCs w:val="22"/>
          <w:shd w:val="clear" w:color="auto" w:fill="FFFFFF"/>
        </w:rPr>
      </w:pPr>
    </w:p>
    <w:p w14:paraId="20EA6DD2" w14:textId="3DA24FF5" w:rsidR="00567437" w:rsidRDefault="007171D0" w:rsidP="00975FF9">
      <w:pPr>
        <w:rPr>
          <w:rFonts w:ascii="Tahoma" w:hAnsi="Tahoma" w:cs="Tahoma"/>
          <w:color w:val="000000" w:themeColor="text1"/>
          <w:sz w:val="22"/>
          <w:szCs w:val="22"/>
          <w:shd w:val="clear" w:color="auto" w:fill="FFFFFF"/>
        </w:rPr>
      </w:pPr>
      <w:r>
        <w:rPr>
          <w:rFonts w:ascii="Tahoma" w:hAnsi="Tahoma" w:cs="Tahoma"/>
          <w:color w:val="000000" w:themeColor="text1"/>
          <w:sz w:val="22"/>
          <w:szCs w:val="22"/>
          <w:shd w:val="clear" w:color="auto" w:fill="FFFFFF"/>
        </w:rPr>
        <w:t>The</w:t>
      </w:r>
      <w:r w:rsidR="000A5CAF" w:rsidRPr="000A5CAF">
        <w:rPr>
          <w:rFonts w:ascii="Tahoma" w:hAnsi="Tahoma" w:cs="Tahoma"/>
          <w:color w:val="000000" w:themeColor="text1"/>
          <w:sz w:val="22"/>
          <w:szCs w:val="22"/>
          <w:shd w:val="clear" w:color="auto" w:fill="FFFFFF"/>
        </w:rPr>
        <w:t xml:space="preserve"> role </w:t>
      </w:r>
      <w:r>
        <w:rPr>
          <w:rFonts w:ascii="Tahoma" w:hAnsi="Tahoma" w:cs="Tahoma"/>
          <w:color w:val="000000" w:themeColor="text1"/>
          <w:sz w:val="22"/>
          <w:szCs w:val="22"/>
          <w:shd w:val="clear" w:color="auto" w:fill="FFFFFF"/>
        </w:rPr>
        <w:t>is also</w:t>
      </w:r>
      <w:r w:rsidR="000A5CAF" w:rsidRPr="000A5CAF">
        <w:rPr>
          <w:rFonts w:ascii="Tahoma" w:hAnsi="Tahoma" w:cs="Tahoma"/>
          <w:color w:val="000000" w:themeColor="text1"/>
          <w:sz w:val="22"/>
          <w:szCs w:val="22"/>
          <w:shd w:val="clear" w:color="auto" w:fill="FFFFFF"/>
        </w:rPr>
        <w:t xml:space="preserve"> required to provide in-depth strategic support</w:t>
      </w:r>
      <w:r w:rsidR="008334B5">
        <w:rPr>
          <w:rFonts w:ascii="Tahoma" w:hAnsi="Tahoma" w:cs="Tahoma"/>
          <w:color w:val="000000" w:themeColor="text1"/>
          <w:sz w:val="22"/>
          <w:szCs w:val="22"/>
          <w:shd w:val="clear" w:color="auto" w:fill="FFFFFF"/>
        </w:rPr>
        <w:t xml:space="preserve"> to</w:t>
      </w:r>
      <w:r w:rsidR="00C57A9B">
        <w:rPr>
          <w:rFonts w:ascii="Tahoma" w:hAnsi="Tahoma" w:cs="Tahoma"/>
          <w:color w:val="000000" w:themeColor="text1"/>
          <w:sz w:val="22"/>
          <w:szCs w:val="22"/>
          <w:shd w:val="clear" w:color="auto" w:fill="FFFFFF"/>
        </w:rPr>
        <w:t xml:space="preserve"> the</w:t>
      </w:r>
      <w:r w:rsidR="009C2683">
        <w:rPr>
          <w:rFonts w:ascii="Tahoma" w:hAnsi="Tahoma" w:cs="Tahoma"/>
          <w:color w:val="000000" w:themeColor="text1"/>
          <w:sz w:val="22"/>
          <w:szCs w:val="22"/>
          <w:shd w:val="clear" w:color="auto" w:fill="FFFFFF"/>
        </w:rPr>
        <w:t xml:space="preserve"> Chief Executive and the individual</w:t>
      </w:r>
      <w:r w:rsidR="000A5CAF" w:rsidRPr="000A5CAF">
        <w:rPr>
          <w:rFonts w:ascii="Tahoma" w:hAnsi="Tahoma" w:cs="Tahoma"/>
          <w:color w:val="000000" w:themeColor="text1"/>
          <w:sz w:val="22"/>
          <w:szCs w:val="22"/>
          <w:shd w:val="clear" w:color="auto" w:fill="FFFFFF"/>
        </w:rPr>
        <w:t xml:space="preserve"> business units</w:t>
      </w:r>
      <w:r w:rsidR="00FC3D41">
        <w:rPr>
          <w:rFonts w:ascii="Tahoma" w:hAnsi="Tahoma" w:cs="Tahoma"/>
          <w:color w:val="000000" w:themeColor="text1"/>
          <w:sz w:val="22"/>
          <w:szCs w:val="22"/>
          <w:shd w:val="clear" w:color="auto" w:fill="FFFFFF"/>
        </w:rPr>
        <w:t xml:space="preserve">, </w:t>
      </w:r>
      <w:r w:rsidR="000A5CAF" w:rsidRPr="000A5CAF">
        <w:rPr>
          <w:rFonts w:ascii="Tahoma" w:hAnsi="Tahoma" w:cs="Tahoma"/>
          <w:color w:val="000000" w:themeColor="text1"/>
          <w:sz w:val="22"/>
          <w:szCs w:val="22"/>
          <w:shd w:val="clear" w:color="auto" w:fill="FFFFFF"/>
        </w:rPr>
        <w:t xml:space="preserve">taking responsibility for developing the financial strategy </w:t>
      </w:r>
      <w:r w:rsidR="00FC3D41">
        <w:rPr>
          <w:rFonts w:ascii="Tahoma" w:hAnsi="Tahoma" w:cs="Tahoma"/>
          <w:color w:val="000000" w:themeColor="text1"/>
          <w:sz w:val="22"/>
          <w:szCs w:val="22"/>
          <w:shd w:val="clear" w:color="auto" w:fill="FFFFFF"/>
        </w:rPr>
        <w:t xml:space="preserve">and business / investment cases </w:t>
      </w:r>
      <w:r w:rsidR="000A5CAF" w:rsidRPr="000A5CAF">
        <w:rPr>
          <w:rFonts w:ascii="Tahoma" w:hAnsi="Tahoma" w:cs="Tahoma"/>
          <w:color w:val="000000" w:themeColor="text1"/>
          <w:sz w:val="22"/>
          <w:szCs w:val="22"/>
          <w:shd w:val="clear" w:color="auto" w:fill="FFFFFF"/>
        </w:rPr>
        <w:t xml:space="preserve">to ensure the organisation </w:t>
      </w:r>
      <w:r w:rsidR="000A4188" w:rsidRPr="000A5CAF">
        <w:rPr>
          <w:rFonts w:ascii="Tahoma" w:hAnsi="Tahoma" w:cs="Tahoma"/>
          <w:color w:val="000000" w:themeColor="text1"/>
          <w:sz w:val="22"/>
          <w:szCs w:val="22"/>
          <w:shd w:val="clear" w:color="auto" w:fill="FFFFFF"/>
        </w:rPr>
        <w:t>effectively</w:t>
      </w:r>
      <w:r w:rsidR="000A5CAF" w:rsidRPr="000A5CAF">
        <w:rPr>
          <w:rFonts w:ascii="Tahoma" w:hAnsi="Tahoma" w:cs="Tahoma"/>
          <w:color w:val="000000" w:themeColor="text1"/>
          <w:sz w:val="22"/>
          <w:szCs w:val="22"/>
          <w:shd w:val="clear" w:color="auto" w:fill="FFFFFF"/>
        </w:rPr>
        <w:t xml:space="preserve"> </w:t>
      </w:r>
      <w:r w:rsidR="000A4188" w:rsidRPr="000A5CAF">
        <w:rPr>
          <w:rFonts w:ascii="Tahoma" w:hAnsi="Tahoma" w:cs="Tahoma"/>
          <w:color w:val="000000" w:themeColor="text1"/>
          <w:sz w:val="22"/>
          <w:szCs w:val="22"/>
          <w:shd w:val="clear" w:color="auto" w:fill="FFFFFF"/>
        </w:rPr>
        <w:t>fulfils</w:t>
      </w:r>
      <w:r w:rsidR="000A5CAF" w:rsidRPr="000A5CAF">
        <w:rPr>
          <w:rFonts w:ascii="Tahoma" w:hAnsi="Tahoma" w:cs="Tahoma"/>
          <w:color w:val="000000" w:themeColor="text1"/>
          <w:sz w:val="22"/>
          <w:szCs w:val="22"/>
          <w:shd w:val="clear" w:color="auto" w:fill="FFFFFF"/>
        </w:rPr>
        <w:t xml:space="preserve"> its remit</w:t>
      </w:r>
      <w:r w:rsidR="00FC3D41">
        <w:rPr>
          <w:rFonts w:ascii="Tahoma" w:hAnsi="Tahoma" w:cs="Tahoma"/>
          <w:color w:val="000000" w:themeColor="text1"/>
          <w:sz w:val="22"/>
          <w:szCs w:val="22"/>
          <w:shd w:val="clear" w:color="auto" w:fill="FFFFFF"/>
        </w:rPr>
        <w:t xml:space="preserve"> as a global leading organisation in technology transfer.</w:t>
      </w:r>
    </w:p>
    <w:p w14:paraId="7739006E" w14:textId="77777777" w:rsidR="00025217" w:rsidRPr="00C92E34" w:rsidRDefault="00025217" w:rsidP="009414BA">
      <w:pPr>
        <w:rPr>
          <w:rFonts w:ascii="Tahoma" w:hAnsi="Tahoma" w:cs="Tahoma"/>
          <w:sz w:val="22"/>
          <w:szCs w:val="22"/>
        </w:rPr>
      </w:pPr>
    </w:p>
    <w:p w14:paraId="3D379BC3" w14:textId="5EE9CFE4" w:rsidR="00491100" w:rsidRDefault="009D12C3" w:rsidP="00373B2A">
      <w:pPr>
        <w:jc w:val="center"/>
        <w:rPr>
          <w:rFonts w:ascii="Tahoma" w:hAnsi="Tahoma" w:cs="Tahoma"/>
        </w:rPr>
      </w:pPr>
      <w:r>
        <w:rPr>
          <w:noProof/>
        </w:rPr>
        <w:drawing>
          <wp:inline distT="0" distB="0" distL="0" distR="0" wp14:anchorId="2C7E741C" wp14:editId="08A7E53B">
            <wp:extent cx="4029075" cy="2501351"/>
            <wp:effectExtent l="19050" t="19050" r="9525" b="13335"/>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0"/>
                    <a:stretch>
                      <a:fillRect/>
                    </a:stretch>
                  </pic:blipFill>
                  <pic:spPr>
                    <a:xfrm>
                      <a:off x="0" y="0"/>
                      <a:ext cx="4034112" cy="2504478"/>
                    </a:xfrm>
                    <a:prstGeom prst="rect">
                      <a:avLst/>
                    </a:prstGeom>
                    <a:ln>
                      <a:solidFill>
                        <a:schemeClr val="tx1"/>
                      </a:solidFill>
                    </a:ln>
                  </pic:spPr>
                </pic:pic>
              </a:graphicData>
            </a:graphic>
          </wp:inline>
        </w:drawing>
      </w:r>
    </w:p>
    <w:p w14:paraId="4AD94321" w14:textId="77777777" w:rsidR="009D12C3" w:rsidRDefault="009D12C3" w:rsidP="009D12C3">
      <w:pPr>
        <w:rPr>
          <w:rFonts w:ascii="Tahoma" w:hAnsi="Tahoma" w:cs="Tahoma"/>
        </w:rPr>
      </w:pPr>
    </w:p>
    <w:p w14:paraId="7B9A9D39" w14:textId="758E988D" w:rsidR="00491100" w:rsidRPr="000C394B" w:rsidRDefault="00491100" w:rsidP="00373B2A">
      <w:pPr>
        <w:jc w:val="center"/>
        <w:rPr>
          <w:rFonts w:ascii="Tahoma" w:hAnsi="Tahoma" w:cs="Tahoma"/>
        </w:rPr>
      </w:pPr>
      <w:r>
        <w:rPr>
          <w:noProof/>
        </w:rPr>
        <w:lastRenderedPageBreak/>
        <w:drawing>
          <wp:inline distT="0" distB="0" distL="0" distR="0" wp14:anchorId="7A7F5B5F" wp14:editId="61D5607D">
            <wp:extent cx="2884714" cy="1714500"/>
            <wp:effectExtent l="19050" t="19050" r="11430" b="1905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stretch>
                      <a:fillRect/>
                    </a:stretch>
                  </pic:blipFill>
                  <pic:spPr>
                    <a:xfrm>
                      <a:off x="0" y="0"/>
                      <a:ext cx="2945416" cy="1750578"/>
                    </a:xfrm>
                    <a:prstGeom prst="rect">
                      <a:avLst/>
                    </a:prstGeom>
                    <a:ln>
                      <a:solidFill>
                        <a:schemeClr val="tx1"/>
                      </a:solidFill>
                    </a:ln>
                  </pic:spPr>
                </pic:pic>
              </a:graphicData>
            </a:graphic>
          </wp:inline>
        </w:drawing>
      </w:r>
    </w:p>
    <w:p w14:paraId="4A59E0E8" w14:textId="6BFEAEE2" w:rsidR="009414BA" w:rsidRDefault="009414BA" w:rsidP="00A27606">
      <w:pPr>
        <w:pStyle w:val="Heading1"/>
        <w:spacing w:before="240" w:after="120"/>
        <w:jc w:val="left"/>
        <w:rPr>
          <w:rFonts w:ascii="Tahoma" w:hAnsi="Tahoma" w:cs="Tahoma"/>
          <w:sz w:val="22"/>
          <w:szCs w:val="22"/>
        </w:rPr>
      </w:pPr>
      <w:r w:rsidRPr="00A27606">
        <w:rPr>
          <w:rFonts w:ascii="Tahoma" w:hAnsi="Tahoma" w:cs="Tahoma"/>
          <w:sz w:val="22"/>
          <w:szCs w:val="22"/>
        </w:rPr>
        <w:t>Main Responsibilities</w:t>
      </w:r>
      <w:r w:rsidR="00E80992">
        <w:rPr>
          <w:rFonts w:ascii="Tahoma" w:hAnsi="Tahoma" w:cs="Tahoma"/>
          <w:sz w:val="22"/>
          <w:szCs w:val="22"/>
        </w:rPr>
        <w:t>.</w:t>
      </w:r>
    </w:p>
    <w:p w14:paraId="6A518DD3" w14:textId="0D5C251A" w:rsidR="008A7442" w:rsidRPr="00CB1B45" w:rsidRDefault="005076C9" w:rsidP="00CB1B45">
      <w:pPr>
        <w:rPr>
          <w:rFonts w:ascii="Tahoma" w:hAnsi="Tahoma" w:cs="Tahoma"/>
          <w:b/>
          <w:bCs/>
          <w:color w:val="F79646" w:themeColor="accent6"/>
          <w:sz w:val="22"/>
          <w:szCs w:val="22"/>
        </w:rPr>
      </w:pPr>
      <w:r w:rsidRPr="00CB1B45">
        <w:rPr>
          <w:rFonts w:ascii="Tahoma" w:hAnsi="Tahoma" w:cs="Tahoma"/>
          <w:b/>
          <w:bCs/>
          <w:color w:val="F79646" w:themeColor="accent6"/>
          <w:sz w:val="22"/>
          <w:szCs w:val="22"/>
        </w:rPr>
        <w:t>Strategy:</w:t>
      </w:r>
    </w:p>
    <w:p w14:paraId="3496DBCA" w14:textId="498F3585" w:rsidR="005076C9" w:rsidRPr="00B4195B" w:rsidRDefault="0055722D" w:rsidP="00B4195B">
      <w:pPr>
        <w:numPr>
          <w:ilvl w:val="0"/>
          <w:numId w:val="4"/>
        </w:numPr>
        <w:spacing w:before="120" w:line="276" w:lineRule="auto"/>
        <w:rPr>
          <w:rFonts w:ascii="Tahoma" w:hAnsi="Tahoma" w:cs="Tahoma"/>
          <w:sz w:val="22"/>
          <w:szCs w:val="22"/>
          <w:lang w:val="en-US"/>
        </w:rPr>
      </w:pPr>
      <w:r>
        <w:rPr>
          <w:rFonts w:ascii="Tahoma" w:hAnsi="Tahoma" w:cs="Tahoma"/>
          <w:sz w:val="22"/>
          <w:szCs w:val="22"/>
          <w:lang w:val="en-US"/>
        </w:rPr>
        <w:t xml:space="preserve">Provide financial strategy recommendations to the Chief Executive and Senior Leadership Team (SLT).  </w:t>
      </w:r>
      <w:r w:rsidR="00B4195B" w:rsidRPr="00A863A8">
        <w:rPr>
          <w:rFonts w:ascii="Tahoma" w:hAnsi="Tahoma" w:cs="Tahoma"/>
          <w:sz w:val="22"/>
          <w:szCs w:val="22"/>
          <w:lang w:val="en-US"/>
        </w:rPr>
        <w:t xml:space="preserve">Develop the group financial strategy which articulates with and supports the </w:t>
      </w:r>
      <w:r w:rsidR="005C6E7A">
        <w:rPr>
          <w:rFonts w:ascii="Tahoma" w:hAnsi="Tahoma" w:cs="Tahoma"/>
          <w:sz w:val="22"/>
          <w:szCs w:val="22"/>
          <w:lang w:val="en-US"/>
        </w:rPr>
        <w:t>overall Cambridge Enterprise</w:t>
      </w:r>
      <w:r w:rsidR="00B4195B" w:rsidRPr="00A863A8">
        <w:rPr>
          <w:rFonts w:ascii="Tahoma" w:hAnsi="Tahoma" w:cs="Tahoma"/>
          <w:sz w:val="22"/>
          <w:szCs w:val="22"/>
          <w:lang w:val="en-US"/>
        </w:rPr>
        <w:t xml:space="preserve"> strategy;</w:t>
      </w:r>
    </w:p>
    <w:p w14:paraId="7ACC416F" w14:textId="1E7E0388" w:rsidR="006E2EFD" w:rsidRDefault="000333CE" w:rsidP="003F0A43">
      <w:pPr>
        <w:numPr>
          <w:ilvl w:val="0"/>
          <w:numId w:val="4"/>
        </w:numPr>
        <w:spacing w:before="120" w:line="276" w:lineRule="auto"/>
        <w:rPr>
          <w:rFonts w:ascii="Tahoma" w:hAnsi="Tahoma" w:cs="Tahoma"/>
          <w:sz w:val="22"/>
          <w:szCs w:val="22"/>
          <w:lang w:val="en-US"/>
        </w:rPr>
      </w:pPr>
      <w:r>
        <w:rPr>
          <w:rFonts w:ascii="Tahoma" w:hAnsi="Tahoma" w:cs="Tahoma"/>
          <w:sz w:val="22"/>
          <w:szCs w:val="22"/>
          <w:lang w:val="en-US"/>
        </w:rPr>
        <w:t>Implement strategies and systems to improve financial performance</w:t>
      </w:r>
      <w:r w:rsidR="00551215">
        <w:rPr>
          <w:rFonts w:ascii="Tahoma" w:hAnsi="Tahoma" w:cs="Tahoma"/>
          <w:sz w:val="22"/>
          <w:szCs w:val="22"/>
          <w:lang w:val="en-US"/>
        </w:rPr>
        <w:t>. These include</w:t>
      </w:r>
    </w:p>
    <w:p w14:paraId="635A303A" w14:textId="0C312906" w:rsidR="00551215" w:rsidRDefault="00551215" w:rsidP="00551215">
      <w:pPr>
        <w:numPr>
          <w:ilvl w:val="1"/>
          <w:numId w:val="4"/>
        </w:numPr>
        <w:spacing w:before="120" w:line="276" w:lineRule="auto"/>
        <w:rPr>
          <w:rFonts w:ascii="Tahoma" w:hAnsi="Tahoma" w:cs="Tahoma"/>
          <w:sz w:val="22"/>
          <w:szCs w:val="22"/>
          <w:lang w:val="en-US"/>
        </w:rPr>
      </w:pPr>
      <w:r>
        <w:rPr>
          <w:rFonts w:ascii="Tahoma" w:hAnsi="Tahoma" w:cs="Tahoma"/>
          <w:sz w:val="22"/>
          <w:szCs w:val="22"/>
          <w:lang w:val="en-US"/>
        </w:rPr>
        <w:t>Financial modelling of a revised patenting strategy for Cambridge Enterprise</w:t>
      </w:r>
    </w:p>
    <w:p w14:paraId="23B132FF" w14:textId="34288D71" w:rsidR="00551215" w:rsidRDefault="008F16C7" w:rsidP="00551215">
      <w:pPr>
        <w:numPr>
          <w:ilvl w:val="1"/>
          <w:numId w:val="4"/>
        </w:numPr>
        <w:spacing w:before="120" w:line="276" w:lineRule="auto"/>
        <w:rPr>
          <w:rFonts w:ascii="Tahoma" w:hAnsi="Tahoma" w:cs="Tahoma"/>
          <w:sz w:val="22"/>
          <w:szCs w:val="22"/>
          <w:lang w:val="en-US"/>
        </w:rPr>
      </w:pPr>
      <w:r>
        <w:rPr>
          <w:rFonts w:ascii="Tahoma" w:hAnsi="Tahoma" w:cs="Tahoma"/>
          <w:sz w:val="22"/>
          <w:szCs w:val="22"/>
          <w:lang w:val="en-US"/>
        </w:rPr>
        <w:t>Developing a business case and a methodology for tracking a new translational investment fund</w:t>
      </w:r>
    </w:p>
    <w:p w14:paraId="76C5E353" w14:textId="1D5285AB" w:rsidR="001C2E86" w:rsidRDefault="001C2E86" w:rsidP="001C2E86">
      <w:pPr>
        <w:numPr>
          <w:ilvl w:val="1"/>
          <w:numId w:val="4"/>
        </w:numPr>
        <w:spacing w:before="120" w:line="276" w:lineRule="auto"/>
        <w:rPr>
          <w:rFonts w:ascii="Tahoma" w:hAnsi="Tahoma" w:cs="Tahoma"/>
          <w:sz w:val="22"/>
          <w:szCs w:val="22"/>
          <w:lang w:val="en-US"/>
        </w:rPr>
      </w:pPr>
      <w:r>
        <w:rPr>
          <w:rFonts w:ascii="Tahoma" w:hAnsi="Tahoma" w:cs="Tahoma"/>
          <w:sz w:val="22"/>
          <w:szCs w:val="22"/>
          <w:lang w:val="en-US"/>
        </w:rPr>
        <w:t>Financial modelling and strategic financial advice for the seed funds investment unit which manages a £40m ever green venture fund for the university and has &gt; £100m assets under management</w:t>
      </w:r>
    </w:p>
    <w:p w14:paraId="102E64E9" w14:textId="1C475A14" w:rsidR="00FC2904" w:rsidRDefault="00FC2904" w:rsidP="00551215">
      <w:pPr>
        <w:numPr>
          <w:ilvl w:val="1"/>
          <w:numId w:val="4"/>
        </w:numPr>
        <w:spacing w:before="120" w:line="276" w:lineRule="auto"/>
        <w:rPr>
          <w:rFonts w:ascii="Tahoma" w:hAnsi="Tahoma" w:cs="Tahoma"/>
          <w:sz w:val="22"/>
          <w:szCs w:val="22"/>
          <w:lang w:val="en-US"/>
        </w:rPr>
      </w:pPr>
      <w:r>
        <w:rPr>
          <w:rFonts w:ascii="Tahoma" w:hAnsi="Tahoma" w:cs="Tahoma"/>
          <w:sz w:val="22"/>
          <w:szCs w:val="22"/>
          <w:lang w:val="en-US"/>
        </w:rPr>
        <w:t>Develop a multi-annual budgeting and financial modelling plan</w:t>
      </w:r>
    </w:p>
    <w:p w14:paraId="785763B0" w14:textId="3B7CC894" w:rsidR="00FC2904" w:rsidRDefault="00361E16" w:rsidP="00551215">
      <w:pPr>
        <w:numPr>
          <w:ilvl w:val="1"/>
          <w:numId w:val="4"/>
        </w:numPr>
        <w:spacing w:before="120" w:line="276" w:lineRule="auto"/>
        <w:rPr>
          <w:rFonts w:ascii="Tahoma" w:hAnsi="Tahoma" w:cs="Tahoma"/>
          <w:sz w:val="22"/>
          <w:szCs w:val="22"/>
          <w:lang w:val="en-US"/>
        </w:rPr>
      </w:pPr>
      <w:r>
        <w:rPr>
          <w:rFonts w:ascii="Tahoma" w:hAnsi="Tahoma" w:cs="Tahoma"/>
          <w:sz w:val="22"/>
          <w:szCs w:val="22"/>
          <w:lang w:val="en-US"/>
        </w:rPr>
        <w:t>Developing and managing a multi-annual investment plan for the university in Cambridge Enterprise</w:t>
      </w:r>
    </w:p>
    <w:p w14:paraId="3D279C0D" w14:textId="2911223C" w:rsidR="00361E16" w:rsidRDefault="00361E16" w:rsidP="00551215">
      <w:pPr>
        <w:numPr>
          <w:ilvl w:val="1"/>
          <w:numId w:val="4"/>
        </w:numPr>
        <w:spacing w:before="120" w:line="276" w:lineRule="auto"/>
        <w:rPr>
          <w:rFonts w:ascii="Tahoma" w:hAnsi="Tahoma" w:cs="Tahoma"/>
          <w:sz w:val="22"/>
          <w:szCs w:val="22"/>
          <w:lang w:val="en-US"/>
        </w:rPr>
      </w:pPr>
      <w:r>
        <w:rPr>
          <w:rFonts w:ascii="Tahoma" w:hAnsi="Tahoma" w:cs="Tahoma"/>
          <w:sz w:val="22"/>
          <w:szCs w:val="22"/>
          <w:lang w:val="en-US"/>
        </w:rPr>
        <w:t xml:space="preserve">Benchmarking of </w:t>
      </w:r>
      <w:r w:rsidR="001C2E86">
        <w:rPr>
          <w:rFonts w:ascii="Tahoma" w:hAnsi="Tahoma" w:cs="Tahoma"/>
          <w:sz w:val="22"/>
          <w:szCs w:val="22"/>
          <w:lang w:val="en-US"/>
        </w:rPr>
        <w:t>investment and performance across peer institutions</w:t>
      </w:r>
    </w:p>
    <w:p w14:paraId="3482E196" w14:textId="1516A263" w:rsidR="00A71B28" w:rsidRDefault="00991970" w:rsidP="003F0A43">
      <w:pPr>
        <w:numPr>
          <w:ilvl w:val="0"/>
          <w:numId w:val="4"/>
        </w:numPr>
        <w:spacing w:before="120" w:line="276" w:lineRule="auto"/>
        <w:rPr>
          <w:rFonts w:ascii="Tahoma" w:hAnsi="Tahoma" w:cs="Tahoma"/>
          <w:sz w:val="22"/>
          <w:szCs w:val="22"/>
          <w:lang w:val="en-US"/>
        </w:rPr>
      </w:pPr>
      <w:r>
        <w:rPr>
          <w:rFonts w:ascii="Tahoma" w:hAnsi="Tahoma" w:cs="Tahoma"/>
          <w:sz w:val="22"/>
          <w:szCs w:val="22"/>
          <w:lang w:val="en-US"/>
        </w:rPr>
        <w:t xml:space="preserve">Assist with </w:t>
      </w:r>
      <w:r w:rsidR="00A71B28" w:rsidRPr="00A71B28">
        <w:rPr>
          <w:rFonts w:ascii="Tahoma" w:hAnsi="Tahoma" w:cs="Tahoma"/>
          <w:sz w:val="22"/>
          <w:szCs w:val="22"/>
          <w:lang w:val="en-US"/>
        </w:rPr>
        <w:t xml:space="preserve">the development of </w:t>
      </w:r>
      <w:r w:rsidR="00746C48">
        <w:rPr>
          <w:rFonts w:ascii="Tahoma" w:hAnsi="Tahoma" w:cs="Tahoma"/>
          <w:sz w:val="22"/>
          <w:szCs w:val="22"/>
          <w:lang w:val="en-US"/>
        </w:rPr>
        <w:t xml:space="preserve">the overall </w:t>
      </w:r>
      <w:r w:rsidR="0039111D">
        <w:rPr>
          <w:rFonts w:ascii="Tahoma" w:hAnsi="Tahoma" w:cs="Tahoma"/>
          <w:sz w:val="22"/>
          <w:szCs w:val="22"/>
          <w:lang w:val="en-US"/>
        </w:rPr>
        <w:t>Cambridge Enterprise</w:t>
      </w:r>
      <w:r w:rsidR="0039111D" w:rsidRPr="00A71B28">
        <w:rPr>
          <w:rFonts w:ascii="Tahoma" w:hAnsi="Tahoma" w:cs="Tahoma"/>
          <w:sz w:val="22"/>
          <w:szCs w:val="22"/>
          <w:lang w:val="en-US"/>
        </w:rPr>
        <w:t xml:space="preserve"> </w:t>
      </w:r>
      <w:r w:rsidR="00A71B28" w:rsidRPr="00A71B28">
        <w:rPr>
          <w:rFonts w:ascii="Tahoma" w:hAnsi="Tahoma" w:cs="Tahoma"/>
          <w:sz w:val="22"/>
          <w:szCs w:val="22"/>
          <w:lang w:val="en-US"/>
        </w:rPr>
        <w:t xml:space="preserve">strategy and ensure financial articulation across the Group </w:t>
      </w:r>
      <w:r w:rsidR="00590914" w:rsidRPr="00A71B28">
        <w:rPr>
          <w:rFonts w:ascii="Tahoma" w:hAnsi="Tahoma" w:cs="Tahoma"/>
          <w:sz w:val="22"/>
          <w:szCs w:val="22"/>
          <w:lang w:val="en-US"/>
        </w:rPr>
        <w:t>strategy</w:t>
      </w:r>
      <w:r w:rsidR="00590914">
        <w:rPr>
          <w:rFonts w:ascii="Tahoma" w:hAnsi="Tahoma" w:cs="Tahoma"/>
          <w:sz w:val="22"/>
          <w:szCs w:val="22"/>
          <w:lang w:val="en-US"/>
        </w:rPr>
        <w:t xml:space="preserve"> </w:t>
      </w:r>
      <w:r w:rsidR="00590914" w:rsidRPr="00A71B28">
        <w:rPr>
          <w:rFonts w:ascii="Tahoma" w:hAnsi="Tahoma" w:cs="Tahoma"/>
          <w:sz w:val="22"/>
          <w:szCs w:val="22"/>
          <w:lang w:val="en-US"/>
        </w:rPr>
        <w:t>(</w:t>
      </w:r>
      <w:proofErr w:type="gramStart"/>
      <w:r w:rsidR="00A71B28" w:rsidRPr="00A71B28">
        <w:rPr>
          <w:rFonts w:ascii="Tahoma" w:hAnsi="Tahoma" w:cs="Tahoma"/>
          <w:sz w:val="22"/>
          <w:szCs w:val="22"/>
          <w:lang w:val="en-US"/>
        </w:rPr>
        <w:t>i.e.</w:t>
      </w:r>
      <w:proofErr w:type="gramEnd"/>
      <w:r w:rsidR="00A71B28" w:rsidRPr="00A71B28">
        <w:rPr>
          <w:rFonts w:ascii="Tahoma" w:hAnsi="Tahoma" w:cs="Tahoma"/>
          <w:sz w:val="22"/>
          <w:szCs w:val="22"/>
          <w:lang w:val="en-US"/>
        </w:rPr>
        <w:t xml:space="preserve"> both Business Units and Support Functions);</w:t>
      </w:r>
    </w:p>
    <w:p w14:paraId="6E417186" w14:textId="483DB4C9" w:rsidR="0097241A" w:rsidRDefault="004C0434" w:rsidP="0097241A">
      <w:pPr>
        <w:numPr>
          <w:ilvl w:val="0"/>
          <w:numId w:val="4"/>
        </w:numPr>
        <w:spacing w:before="120" w:line="276" w:lineRule="auto"/>
        <w:rPr>
          <w:rFonts w:ascii="Tahoma" w:hAnsi="Tahoma" w:cs="Tahoma"/>
          <w:sz w:val="22"/>
          <w:szCs w:val="22"/>
          <w:lang w:val="en-US"/>
        </w:rPr>
      </w:pPr>
      <w:r>
        <w:rPr>
          <w:rFonts w:ascii="Tahoma" w:hAnsi="Tahoma" w:cs="Tahoma"/>
          <w:sz w:val="22"/>
          <w:szCs w:val="22"/>
          <w:lang w:val="en-US"/>
        </w:rPr>
        <w:t xml:space="preserve">Identify and address potential financial risks for </w:t>
      </w:r>
      <w:r w:rsidR="00231AAA">
        <w:rPr>
          <w:rFonts w:ascii="Tahoma" w:hAnsi="Tahoma" w:cs="Tahoma"/>
          <w:sz w:val="22"/>
          <w:szCs w:val="22"/>
          <w:lang w:val="en-US"/>
        </w:rPr>
        <w:t>the Group</w:t>
      </w:r>
      <w:r w:rsidR="008C0AD7">
        <w:rPr>
          <w:rFonts w:ascii="Tahoma" w:hAnsi="Tahoma" w:cs="Tahoma"/>
          <w:sz w:val="22"/>
          <w:szCs w:val="22"/>
          <w:lang w:val="en-US"/>
        </w:rPr>
        <w:t>.</w:t>
      </w:r>
    </w:p>
    <w:p w14:paraId="4232CFA5" w14:textId="03B60231" w:rsidR="00D016AA" w:rsidRDefault="00D016AA" w:rsidP="0097241A">
      <w:pPr>
        <w:numPr>
          <w:ilvl w:val="0"/>
          <w:numId w:val="4"/>
        </w:numPr>
        <w:spacing w:before="120" w:line="276" w:lineRule="auto"/>
        <w:rPr>
          <w:rFonts w:ascii="Tahoma" w:hAnsi="Tahoma" w:cs="Tahoma"/>
          <w:sz w:val="22"/>
          <w:szCs w:val="22"/>
          <w:lang w:val="en-US"/>
        </w:rPr>
      </w:pPr>
      <w:r>
        <w:rPr>
          <w:rFonts w:ascii="Tahoma" w:hAnsi="Tahoma" w:cs="Tahoma"/>
          <w:sz w:val="22"/>
          <w:szCs w:val="22"/>
          <w:lang w:val="en-US"/>
        </w:rPr>
        <w:t xml:space="preserve">Manage the finance function for the business with overall responsibility for the </w:t>
      </w:r>
      <w:r w:rsidR="002677FE">
        <w:rPr>
          <w:rFonts w:ascii="Tahoma" w:hAnsi="Tahoma" w:cs="Tahoma"/>
          <w:sz w:val="22"/>
          <w:szCs w:val="22"/>
          <w:lang w:val="en-US"/>
        </w:rPr>
        <w:t>finance team</w:t>
      </w:r>
    </w:p>
    <w:p w14:paraId="6ED5BCC0" w14:textId="77777777" w:rsidR="00D016AA" w:rsidRPr="0097241A" w:rsidRDefault="00D016AA" w:rsidP="00D016AA">
      <w:pPr>
        <w:spacing w:before="120" w:line="276" w:lineRule="auto"/>
        <w:ind w:left="720"/>
        <w:rPr>
          <w:rFonts w:ascii="Tahoma" w:hAnsi="Tahoma" w:cs="Tahoma"/>
          <w:sz w:val="22"/>
          <w:szCs w:val="22"/>
          <w:lang w:val="en-US"/>
        </w:rPr>
      </w:pPr>
    </w:p>
    <w:p w14:paraId="7B9EC199" w14:textId="3204D390" w:rsidR="00CB1B45" w:rsidRPr="00CB1B45" w:rsidRDefault="00CB1B45" w:rsidP="00CB1B45">
      <w:pPr>
        <w:spacing w:before="120" w:line="276" w:lineRule="auto"/>
        <w:rPr>
          <w:rFonts w:ascii="Tahoma" w:hAnsi="Tahoma" w:cs="Tahoma"/>
          <w:b/>
          <w:bCs/>
          <w:color w:val="F79646" w:themeColor="accent6"/>
          <w:sz w:val="22"/>
          <w:szCs w:val="22"/>
          <w:lang w:val="en-US"/>
        </w:rPr>
      </w:pPr>
      <w:r w:rsidRPr="00CB1B45">
        <w:rPr>
          <w:rFonts w:ascii="Tahoma" w:hAnsi="Tahoma" w:cs="Tahoma"/>
          <w:b/>
          <w:bCs/>
          <w:color w:val="F79646" w:themeColor="accent6"/>
          <w:sz w:val="22"/>
          <w:szCs w:val="22"/>
          <w:lang w:val="en-US"/>
        </w:rPr>
        <w:t>Board and Senior Leadership</w:t>
      </w:r>
      <w:r w:rsidR="002677FE">
        <w:rPr>
          <w:rFonts w:ascii="Tahoma" w:hAnsi="Tahoma" w:cs="Tahoma"/>
          <w:b/>
          <w:bCs/>
          <w:color w:val="F79646" w:themeColor="accent6"/>
          <w:sz w:val="22"/>
          <w:szCs w:val="22"/>
          <w:lang w:val="en-US"/>
        </w:rPr>
        <w:t xml:space="preserve"> Team</w:t>
      </w:r>
      <w:r w:rsidRPr="00CB1B45">
        <w:rPr>
          <w:rFonts w:ascii="Tahoma" w:hAnsi="Tahoma" w:cs="Tahoma"/>
          <w:b/>
          <w:bCs/>
          <w:color w:val="F79646" w:themeColor="accent6"/>
          <w:sz w:val="22"/>
          <w:szCs w:val="22"/>
          <w:lang w:val="en-US"/>
        </w:rPr>
        <w:t xml:space="preserve"> (SLT):</w:t>
      </w:r>
    </w:p>
    <w:p w14:paraId="14761008" w14:textId="77777777" w:rsidR="00CB1B45" w:rsidRDefault="00CB1B45" w:rsidP="00CB1B45">
      <w:pPr>
        <w:numPr>
          <w:ilvl w:val="0"/>
          <w:numId w:val="4"/>
        </w:numPr>
        <w:spacing w:before="120" w:line="276" w:lineRule="auto"/>
        <w:rPr>
          <w:rFonts w:ascii="Tahoma" w:hAnsi="Tahoma" w:cs="Tahoma"/>
          <w:sz w:val="22"/>
          <w:szCs w:val="22"/>
          <w:lang w:val="en-US"/>
        </w:rPr>
      </w:pPr>
      <w:r w:rsidRPr="00A71B28">
        <w:rPr>
          <w:rFonts w:ascii="Tahoma" w:hAnsi="Tahoma" w:cs="Tahoma"/>
          <w:sz w:val="22"/>
          <w:szCs w:val="22"/>
          <w:lang w:val="en-US"/>
        </w:rPr>
        <w:t>Board attendance &amp; presentation of quarterly financials and analysis;</w:t>
      </w:r>
    </w:p>
    <w:p w14:paraId="1051C9B7" w14:textId="77777777" w:rsidR="00CB1B45" w:rsidRDefault="00CB1B45" w:rsidP="00CB1B45">
      <w:pPr>
        <w:numPr>
          <w:ilvl w:val="0"/>
          <w:numId w:val="4"/>
        </w:numPr>
        <w:spacing w:before="120" w:line="276" w:lineRule="auto"/>
        <w:rPr>
          <w:rFonts w:ascii="Tahoma" w:hAnsi="Tahoma" w:cs="Tahoma"/>
          <w:sz w:val="22"/>
          <w:szCs w:val="22"/>
          <w:lang w:val="en-US"/>
        </w:rPr>
      </w:pPr>
      <w:r w:rsidRPr="00E80B72">
        <w:rPr>
          <w:rFonts w:ascii="Tahoma" w:hAnsi="Tahoma" w:cs="Tahoma"/>
          <w:sz w:val="22"/>
          <w:szCs w:val="22"/>
          <w:lang w:val="en-US"/>
        </w:rPr>
        <w:t xml:space="preserve">Proxy Company Secretary for both Group Companies (for and on behalf of the </w:t>
      </w:r>
      <w:proofErr w:type="spellStart"/>
      <w:r w:rsidRPr="00E80B72">
        <w:rPr>
          <w:rFonts w:ascii="Tahoma" w:hAnsi="Tahoma" w:cs="Tahoma"/>
          <w:sz w:val="22"/>
          <w:szCs w:val="22"/>
          <w:lang w:val="en-US"/>
        </w:rPr>
        <w:t>Registrary</w:t>
      </w:r>
      <w:proofErr w:type="spellEnd"/>
      <w:r w:rsidRPr="00E80B72">
        <w:rPr>
          <w:rFonts w:ascii="Tahoma" w:hAnsi="Tahoma" w:cs="Tahoma"/>
          <w:sz w:val="22"/>
          <w:szCs w:val="22"/>
          <w:lang w:val="en-US"/>
        </w:rPr>
        <w:t>);</w:t>
      </w:r>
    </w:p>
    <w:p w14:paraId="2CB43DE9" w14:textId="5130776A" w:rsidR="00CB1B45" w:rsidRDefault="002677FE" w:rsidP="00CB1B45">
      <w:pPr>
        <w:numPr>
          <w:ilvl w:val="0"/>
          <w:numId w:val="4"/>
        </w:numPr>
        <w:spacing w:before="120" w:line="276" w:lineRule="auto"/>
        <w:rPr>
          <w:rFonts w:ascii="Tahoma" w:hAnsi="Tahoma" w:cs="Tahoma"/>
          <w:sz w:val="22"/>
          <w:szCs w:val="22"/>
          <w:lang w:val="en-US"/>
        </w:rPr>
      </w:pPr>
      <w:r>
        <w:rPr>
          <w:rFonts w:ascii="Tahoma" w:hAnsi="Tahoma" w:cs="Tahoma"/>
          <w:sz w:val="22"/>
          <w:szCs w:val="22"/>
          <w:lang w:val="en-US"/>
        </w:rPr>
        <w:t xml:space="preserve">Manage the development </w:t>
      </w:r>
      <w:r w:rsidR="00CB1B45" w:rsidRPr="00DB2BB3">
        <w:rPr>
          <w:rFonts w:ascii="Tahoma" w:hAnsi="Tahoma" w:cs="Tahoma"/>
          <w:sz w:val="22"/>
          <w:szCs w:val="22"/>
          <w:lang w:val="en-US"/>
        </w:rPr>
        <w:t>and presentation of the annual budget to the SLT &amp; Boards;</w:t>
      </w:r>
    </w:p>
    <w:p w14:paraId="5674E466" w14:textId="6AE9B6F0" w:rsidR="00B357A1" w:rsidRPr="00B357A1" w:rsidRDefault="002677FE" w:rsidP="00B357A1">
      <w:pPr>
        <w:numPr>
          <w:ilvl w:val="0"/>
          <w:numId w:val="4"/>
        </w:numPr>
        <w:spacing w:before="120" w:line="276" w:lineRule="auto"/>
        <w:rPr>
          <w:rFonts w:ascii="Tahoma" w:hAnsi="Tahoma" w:cs="Tahoma"/>
          <w:sz w:val="22"/>
          <w:szCs w:val="22"/>
          <w:lang w:val="en-US"/>
        </w:rPr>
      </w:pPr>
      <w:r>
        <w:rPr>
          <w:rFonts w:ascii="Tahoma" w:hAnsi="Tahoma" w:cs="Tahoma"/>
          <w:sz w:val="22"/>
          <w:szCs w:val="22"/>
          <w:lang w:val="en-US"/>
        </w:rPr>
        <w:t>Produce full</w:t>
      </w:r>
      <w:r w:rsidR="00B357A1" w:rsidRPr="00DB2BB3">
        <w:rPr>
          <w:rFonts w:ascii="Tahoma" w:hAnsi="Tahoma" w:cs="Tahoma"/>
          <w:sz w:val="22"/>
          <w:szCs w:val="22"/>
          <w:lang w:val="en-US"/>
        </w:rPr>
        <w:t xml:space="preserve"> quarterly board financial reports ensuring a full</w:t>
      </w:r>
      <w:r w:rsidR="00B357A1">
        <w:rPr>
          <w:rFonts w:ascii="Tahoma" w:hAnsi="Tahoma" w:cs="Tahoma"/>
          <w:sz w:val="22"/>
          <w:szCs w:val="22"/>
          <w:lang w:val="en-US"/>
        </w:rPr>
        <w:t xml:space="preserve"> </w:t>
      </w:r>
      <w:r w:rsidR="00B357A1" w:rsidRPr="00DB2BB3">
        <w:rPr>
          <w:rFonts w:ascii="Tahoma" w:hAnsi="Tahoma" w:cs="Tahoma"/>
          <w:sz w:val="22"/>
          <w:szCs w:val="22"/>
          <w:lang w:val="en-US"/>
        </w:rPr>
        <w:t xml:space="preserve">understanding by the board of the Group financial performance, </w:t>
      </w:r>
      <w:proofErr w:type="gramStart"/>
      <w:r w:rsidR="00B357A1" w:rsidRPr="00DB2BB3">
        <w:rPr>
          <w:rFonts w:ascii="Tahoma" w:hAnsi="Tahoma" w:cs="Tahoma"/>
          <w:sz w:val="22"/>
          <w:szCs w:val="22"/>
          <w:lang w:val="en-US"/>
        </w:rPr>
        <w:t>position</w:t>
      </w:r>
      <w:proofErr w:type="gramEnd"/>
      <w:r w:rsidR="00B357A1" w:rsidRPr="00DB2BB3">
        <w:rPr>
          <w:rFonts w:ascii="Tahoma" w:hAnsi="Tahoma" w:cs="Tahoma"/>
          <w:sz w:val="22"/>
          <w:szCs w:val="22"/>
          <w:lang w:val="en-US"/>
        </w:rPr>
        <w:t xml:space="preserve"> and financial risks</w:t>
      </w:r>
      <w:r w:rsidR="00B357A1">
        <w:rPr>
          <w:rFonts w:ascii="Tahoma" w:hAnsi="Tahoma" w:cs="Tahoma"/>
          <w:sz w:val="22"/>
          <w:szCs w:val="22"/>
          <w:lang w:val="en-US"/>
        </w:rPr>
        <w:t>;</w:t>
      </w:r>
    </w:p>
    <w:p w14:paraId="19B7D19D" w14:textId="131D4191" w:rsidR="00CB1B45" w:rsidRPr="00D06E62" w:rsidRDefault="00CB1B45" w:rsidP="00CB1B45">
      <w:pPr>
        <w:numPr>
          <w:ilvl w:val="0"/>
          <w:numId w:val="4"/>
        </w:numPr>
        <w:spacing w:before="120" w:line="276" w:lineRule="auto"/>
        <w:rPr>
          <w:rStyle w:val="normaltextrun"/>
          <w:rFonts w:ascii="Tahoma" w:hAnsi="Tahoma" w:cs="Tahoma"/>
          <w:sz w:val="22"/>
          <w:szCs w:val="22"/>
          <w:lang w:val="en-US"/>
        </w:rPr>
      </w:pPr>
      <w:r>
        <w:rPr>
          <w:rStyle w:val="normaltextrun"/>
          <w:rFonts w:ascii="Tahoma" w:hAnsi="Tahoma" w:cs="Tahoma"/>
          <w:color w:val="000000"/>
          <w:sz w:val="22"/>
          <w:szCs w:val="22"/>
          <w:shd w:val="clear" w:color="auto" w:fill="FFFFFF"/>
        </w:rPr>
        <w:lastRenderedPageBreak/>
        <w:t xml:space="preserve">Active participation and membership of the SLT </w:t>
      </w:r>
      <w:r w:rsidR="002677FE">
        <w:rPr>
          <w:rStyle w:val="normaltextrun"/>
          <w:rFonts w:ascii="Tahoma" w:hAnsi="Tahoma" w:cs="Tahoma"/>
          <w:color w:val="000000"/>
          <w:sz w:val="22"/>
          <w:szCs w:val="22"/>
          <w:shd w:val="clear" w:color="auto" w:fill="FFFFFF"/>
        </w:rPr>
        <w:t>that has</w:t>
      </w:r>
      <w:r>
        <w:rPr>
          <w:rStyle w:val="normaltextrun"/>
          <w:rFonts w:ascii="Tahoma" w:hAnsi="Tahoma" w:cs="Tahoma"/>
          <w:color w:val="000000"/>
          <w:sz w:val="22"/>
          <w:szCs w:val="22"/>
          <w:shd w:val="clear" w:color="auto" w:fill="FFFFFF"/>
        </w:rPr>
        <w:t xml:space="preserve"> responsibility for overall strategic direction and operations of the company.  Work actively with the Executive team on both operational and strategic issues related to Cambridge Enterprise</w:t>
      </w:r>
      <w:r w:rsidR="00DC0D7F">
        <w:rPr>
          <w:rStyle w:val="normaltextrun"/>
          <w:rFonts w:ascii="Tahoma" w:hAnsi="Tahoma" w:cs="Tahoma"/>
          <w:color w:val="000000"/>
          <w:sz w:val="22"/>
          <w:szCs w:val="22"/>
          <w:shd w:val="clear" w:color="auto" w:fill="FFFFFF"/>
        </w:rPr>
        <w:t>;</w:t>
      </w:r>
    </w:p>
    <w:p w14:paraId="6B15EAEE" w14:textId="1CC093C6" w:rsidR="0097241A" w:rsidRDefault="00CB1B45" w:rsidP="0097241A">
      <w:pPr>
        <w:pStyle w:val="ListParagraph"/>
        <w:numPr>
          <w:ilvl w:val="0"/>
          <w:numId w:val="4"/>
        </w:numPr>
        <w:spacing w:before="120" w:line="276" w:lineRule="auto"/>
        <w:rPr>
          <w:rFonts w:ascii="Tahoma" w:hAnsi="Tahoma" w:cs="Tahoma"/>
          <w:sz w:val="22"/>
          <w:szCs w:val="22"/>
          <w:lang w:val="en-US"/>
        </w:rPr>
      </w:pPr>
      <w:r w:rsidRPr="00CB1B45">
        <w:rPr>
          <w:rFonts w:ascii="Tahoma" w:hAnsi="Tahoma" w:cs="Tahoma"/>
          <w:sz w:val="22"/>
          <w:szCs w:val="22"/>
          <w:lang w:val="en-US"/>
        </w:rPr>
        <w:t xml:space="preserve">Support </w:t>
      </w:r>
      <w:r w:rsidR="00DC0D7F">
        <w:rPr>
          <w:rFonts w:ascii="Tahoma" w:hAnsi="Tahoma" w:cs="Tahoma"/>
          <w:sz w:val="22"/>
          <w:szCs w:val="22"/>
          <w:lang w:val="en-US"/>
        </w:rPr>
        <w:t xml:space="preserve">the </w:t>
      </w:r>
      <w:r w:rsidRPr="00CB1B45">
        <w:rPr>
          <w:rFonts w:ascii="Tahoma" w:hAnsi="Tahoma" w:cs="Tahoma"/>
          <w:sz w:val="22"/>
          <w:szCs w:val="22"/>
          <w:lang w:val="en-US"/>
        </w:rPr>
        <w:t xml:space="preserve">Chief Executive with strategic projects, initiatives and managing the projects through </w:t>
      </w:r>
      <w:proofErr w:type="gramStart"/>
      <w:r w:rsidRPr="00CB1B45">
        <w:rPr>
          <w:rFonts w:ascii="Tahoma" w:hAnsi="Tahoma" w:cs="Tahoma"/>
          <w:sz w:val="22"/>
          <w:szCs w:val="22"/>
          <w:lang w:val="en-US"/>
        </w:rPr>
        <w:t>University</w:t>
      </w:r>
      <w:proofErr w:type="gramEnd"/>
      <w:r w:rsidRPr="00CB1B45">
        <w:rPr>
          <w:rFonts w:ascii="Tahoma" w:hAnsi="Tahoma" w:cs="Tahoma"/>
          <w:sz w:val="22"/>
          <w:szCs w:val="22"/>
          <w:lang w:val="en-US"/>
        </w:rPr>
        <w:t xml:space="preserve"> approval mechanisms</w:t>
      </w:r>
      <w:r w:rsidR="00DC0D7F">
        <w:rPr>
          <w:rFonts w:ascii="Tahoma" w:hAnsi="Tahoma" w:cs="Tahoma"/>
          <w:sz w:val="22"/>
          <w:szCs w:val="22"/>
          <w:lang w:val="en-US"/>
        </w:rPr>
        <w:t>.</w:t>
      </w:r>
    </w:p>
    <w:p w14:paraId="22F1E188" w14:textId="4ABBA5A5" w:rsidR="00380EDB" w:rsidRDefault="00380EDB" w:rsidP="0097241A">
      <w:pPr>
        <w:pStyle w:val="ListParagraph"/>
        <w:numPr>
          <w:ilvl w:val="0"/>
          <w:numId w:val="4"/>
        </w:numPr>
        <w:spacing w:before="120" w:line="276" w:lineRule="auto"/>
        <w:rPr>
          <w:rFonts w:ascii="Tahoma" w:hAnsi="Tahoma" w:cs="Tahoma"/>
          <w:sz w:val="22"/>
          <w:szCs w:val="22"/>
          <w:lang w:val="en-US"/>
        </w:rPr>
      </w:pPr>
      <w:r>
        <w:rPr>
          <w:rFonts w:ascii="Tahoma" w:hAnsi="Tahoma" w:cs="Tahoma"/>
          <w:sz w:val="22"/>
          <w:szCs w:val="22"/>
          <w:lang w:val="en-US"/>
        </w:rPr>
        <w:t>Manage the relationships between Cambridge Enterprise and the university financial teams</w:t>
      </w:r>
    </w:p>
    <w:p w14:paraId="1BCE89CE" w14:textId="77777777" w:rsidR="00380EDB" w:rsidRPr="0097241A" w:rsidRDefault="00380EDB" w:rsidP="00380EDB">
      <w:pPr>
        <w:pStyle w:val="ListParagraph"/>
        <w:spacing w:before="120" w:line="276" w:lineRule="auto"/>
        <w:rPr>
          <w:rFonts w:ascii="Tahoma" w:hAnsi="Tahoma" w:cs="Tahoma"/>
          <w:sz w:val="22"/>
          <w:szCs w:val="22"/>
          <w:lang w:val="en-US"/>
        </w:rPr>
      </w:pPr>
    </w:p>
    <w:p w14:paraId="7FBF7375" w14:textId="5405048F" w:rsidR="00E61E63" w:rsidRPr="00CB1B45" w:rsidRDefault="00CB1B45" w:rsidP="00CB1B45">
      <w:pPr>
        <w:spacing w:before="120" w:line="276" w:lineRule="auto"/>
        <w:rPr>
          <w:rFonts w:ascii="Tahoma" w:hAnsi="Tahoma" w:cs="Tahoma"/>
          <w:b/>
          <w:bCs/>
          <w:color w:val="F79646" w:themeColor="accent6"/>
          <w:sz w:val="22"/>
          <w:szCs w:val="22"/>
          <w:lang w:val="en-US"/>
        </w:rPr>
      </w:pPr>
      <w:r w:rsidRPr="00CB1B45">
        <w:rPr>
          <w:rFonts w:ascii="Tahoma" w:hAnsi="Tahoma" w:cs="Tahoma"/>
          <w:b/>
          <w:bCs/>
          <w:color w:val="F79646" w:themeColor="accent6"/>
          <w:sz w:val="22"/>
          <w:szCs w:val="22"/>
          <w:lang w:val="en-US"/>
        </w:rPr>
        <w:t>Team</w:t>
      </w:r>
      <w:r w:rsidRPr="00CB1B45">
        <w:rPr>
          <w:rFonts w:ascii="Tahoma" w:hAnsi="Tahoma" w:cs="Tahoma"/>
          <w:color w:val="F79646" w:themeColor="accent6"/>
          <w:sz w:val="22"/>
          <w:szCs w:val="22"/>
          <w:lang w:val="en-US"/>
        </w:rPr>
        <w:t xml:space="preserve"> </w:t>
      </w:r>
      <w:r w:rsidR="00E61E63" w:rsidRPr="00CB1B45">
        <w:rPr>
          <w:rFonts w:ascii="Tahoma" w:hAnsi="Tahoma" w:cs="Tahoma"/>
          <w:b/>
          <w:bCs/>
          <w:color w:val="F79646" w:themeColor="accent6"/>
          <w:sz w:val="22"/>
          <w:szCs w:val="22"/>
          <w:lang w:val="en-US"/>
        </w:rPr>
        <w:t>Leadership:</w:t>
      </w:r>
    </w:p>
    <w:p w14:paraId="5CA34DCE" w14:textId="1B37ACA4" w:rsidR="006E2EFD" w:rsidRDefault="00A25A10" w:rsidP="00E61E63">
      <w:pPr>
        <w:numPr>
          <w:ilvl w:val="0"/>
          <w:numId w:val="4"/>
        </w:numPr>
        <w:spacing w:before="120" w:line="276" w:lineRule="auto"/>
        <w:rPr>
          <w:rFonts w:ascii="Tahoma" w:hAnsi="Tahoma" w:cs="Tahoma"/>
          <w:sz w:val="22"/>
          <w:szCs w:val="22"/>
          <w:lang w:val="en-US"/>
        </w:rPr>
      </w:pPr>
      <w:r>
        <w:rPr>
          <w:rFonts w:ascii="Tahoma" w:hAnsi="Tahoma" w:cs="Tahoma"/>
          <w:sz w:val="22"/>
          <w:szCs w:val="22"/>
          <w:lang w:val="en-US"/>
        </w:rPr>
        <w:t xml:space="preserve">Leadership of the Finance team, offering clear direction to the team, directing the development and implementation of an effective and progressive team strategy and operational plans, in line with the overall objectives of Cambridge </w:t>
      </w:r>
      <w:r w:rsidR="006E2EFD">
        <w:rPr>
          <w:rFonts w:ascii="Tahoma" w:hAnsi="Tahoma" w:cs="Tahoma"/>
          <w:sz w:val="22"/>
          <w:szCs w:val="22"/>
          <w:lang w:val="en-US"/>
        </w:rPr>
        <w:t>Enterprise</w:t>
      </w:r>
      <w:r w:rsidR="00806E6A">
        <w:rPr>
          <w:rFonts w:ascii="Tahoma" w:hAnsi="Tahoma" w:cs="Tahoma"/>
          <w:sz w:val="22"/>
          <w:szCs w:val="22"/>
          <w:lang w:val="en-US"/>
        </w:rPr>
        <w:t>.</w:t>
      </w:r>
    </w:p>
    <w:p w14:paraId="371250F0" w14:textId="76528730" w:rsidR="00E61E63" w:rsidRDefault="006E2EFD" w:rsidP="00AC62A9">
      <w:pPr>
        <w:numPr>
          <w:ilvl w:val="0"/>
          <w:numId w:val="4"/>
        </w:numPr>
        <w:spacing w:before="120" w:line="276" w:lineRule="auto"/>
        <w:ind w:left="714" w:hanging="357"/>
        <w:rPr>
          <w:rFonts w:ascii="Tahoma" w:hAnsi="Tahoma" w:cs="Tahoma"/>
          <w:sz w:val="22"/>
          <w:szCs w:val="22"/>
          <w:lang w:val="en-US"/>
        </w:rPr>
      </w:pPr>
      <w:r>
        <w:rPr>
          <w:rFonts w:ascii="Tahoma" w:hAnsi="Tahoma" w:cs="Tahoma"/>
          <w:sz w:val="22"/>
          <w:szCs w:val="22"/>
          <w:lang w:val="en-US"/>
        </w:rPr>
        <w:t xml:space="preserve">Act as an </w:t>
      </w:r>
      <w:r w:rsidR="00E61E63" w:rsidRPr="00A71B28">
        <w:rPr>
          <w:rFonts w:ascii="Tahoma" w:hAnsi="Tahoma" w:cs="Tahoma"/>
          <w:sz w:val="22"/>
          <w:szCs w:val="22"/>
          <w:lang w:val="en-US"/>
        </w:rPr>
        <w:t>advocate for the Finance Team and the Group;</w:t>
      </w:r>
    </w:p>
    <w:p w14:paraId="207CC608" w14:textId="0A292AD8" w:rsidR="000176DF" w:rsidRPr="00CB1B45" w:rsidRDefault="000176DF" w:rsidP="00806E6A">
      <w:pPr>
        <w:numPr>
          <w:ilvl w:val="0"/>
          <w:numId w:val="4"/>
        </w:numPr>
        <w:spacing w:before="120" w:line="276" w:lineRule="auto"/>
        <w:ind w:left="714" w:hanging="357"/>
        <w:rPr>
          <w:rStyle w:val="normaltextrun"/>
          <w:rFonts w:ascii="Tahoma" w:hAnsi="Tahoma" w:cs="Tahoma"/>
          <w:sz w:val="22"/>
          <w:szCs w:val="22"/>
          <w:lang w:val="en-US"/>
        </w:rPr>
      </w:pPr>
      <w:r>
        <w:rPr>
          <w:rStyle w:val="normaltextrun"/>
          <w:rFonts w:ascii="Tahoma" w:hAnsi="Tahoma" w:cs="Tahoma"/>
          <w:color w:val="000000"/>
          <w:sz w:val="22"/>
          <w:szCs w:val="22"/>
          <w:shd w:val="clear" w:color="auto" w:fill="FFFFFF"/>
        </w:rPr>
        <w:t>Encourage and cultivate an inspiring team environment that promotes Cambridge Enterprise values;</w:t>
      </w:r>
    </w:p>
    <w:p w14:paraId="5A30C095" w14:textId="568DDC9E" w:rsidR="00CB1B45" w:rsidRPr="004E2215" w:rsidRDefault="00274FDF" w:rsidP="00806E6A">
      <w:pPr>
        <w:numPr>
          <w:ilvl w:val="0"/>
          <w:numId w:val="4"/>
        </w:numPr>
        <w:spacing w:before="120" w:line="276" w:lineRule="auto"/>
        <w:ind w:left="714" w:hanging="357"/>
        <w:rPr>
          <w:rFonts w:ascii="Tahoma" w:hAnsi="Tahoma" w:cs="Tahoma"/>
          <w:sz w:val="22"/>
          <w:szCs w:val="22"/>
          <w:lang w:val="en-US"/>
        </w:rPr>
      </w:pPr>
      <w:r w:rsidRPr="004E2215">
        <w:rPr>
          <w:rFonts w:ascii="Tahoma" w:hAnsi="Tahoma" w:cs="Tahoma"/>
          <w:sz w:val="22"/>
          <w:szCs w:val="22"/>
          <w:lang w:val="en-US"/>
        </w:rPr>
        <w:t>Line management of the Finance Manager;</w:t>
      </w:r>
    </w:p>
    <w:p w14:paraId="7DA7C2D7" w14:textId="576C2754" w:rsidR="00CB1B45" w:rsidRPr="00806E6A" w:rsidRDefault="00274FDF" w:rsidP="00806E6A">
      <w:pPr>
        <w:pStyle w:val="ListParagraph"/>
        <w:numPr>
          <w:ilvl w:val="0"/>
          <w:numId w:val="4"/>
        </w:numPr>
        <w:spacing w:before="120"/>
        <w:ind w:left="714" w:hanging="357"/>
        <w:rPr>
          <w:sz w:val="22"/>
          <w:szCs w:val="22"/>
          <w:lang w:val="en-US"/>
        </w:rPr>
      </w:pPr>
      <w:r w:rsidRPr="00CB1B45">
        <w:rPr>
          <w:rFonts w:ascii="Tahoma" w:hAnsi="Tahoma" w:cs="Tahoma"/>
          <w:sz w:val="22"/>
          <w:szCs w:val="22"/>
          <w:lang w:val="en-US"/>
        </w:rPr>
        <w:t>Responsibility for the development of finance staff including ensuring the CPD capability of the team</w:t>
      </w:r>
      <w:r w:rsidRPr="00806E6A">
        <w:rPr>
          <w:rFonts w:ascii="Tahoma" w:hAnsi="Tahoma" w:cs="Tahoma"/>
          <w:sz w:val="22"/>
          <w:szCs w:val="22"/>
          <w:lang w:val="en-US"/>
        </w:rPr>
        <w:t>;</w:t>
      </w:r>
    </w:p>
    <w:p w14:paraId="51880E64" w14:textId="44B47DAA" w:rsidR="00806E6A" w:rsidRPr="00806E6A" w:rsidRDefault="00CB1B45" w:rsidP="00166982">
      <w:pPr>
        <w:numPr>
          <w:ilvl w:val="0"/>
          <w:numId w:val="4"/>
        </w:numPr>
        <w:spacing w:before="120" w:line="276" w:lineRule="auto"/>
        <w:rPr>
          <w:rFonts w:ascii="Tahoma" w:hAnsi="Tahoma" w:cs="Tahoma"/>
          <w:b/>
          <w:bCs/>
          <w:sz w:val="22"/>
          <w:szCs w:val="22"/>
          <w:lang w:val="en-US"/>
        </w:rPr>
      </w:pPr>
      <w:r w:rsidRPr="0034565F">
        <w:rPr>
          <w:rFonts w:ascii="Tahoma" w:hAnsi="Tahoma" w:cs="Tahoma"/>
          <w:sz w:val="22"/>
          <w:szCs w:val="22"/>
          <w:lang w:val="en-US"/>
        </w:rPr>
        <w:t xml:space="preserve">Contributing to a culture of continuous service improvement across the finance team, to enable the delivery of a professional, </w:t>
      </w:r>
      <w:proofErr w:type="gramStart"/>
      <w:r w:rsidRPr="0034565F">
        <w:rPr>
          <w:rFonts w:ascii="Tahoma" w:hAnsi="Tahoma" w:cs="Tahoma"/>
          <w:sz w:val="22"/>
          <w:szCs w:val="22"/>
          <w:lang w:val="en-US"/>
        </w:rPr>
        <w:t>efficient</w:t>
      </w:r>
      <w:proofErr w:type="gramEnd"/>
      <w:r w:rsidRPr="0034565F">
        <w:rPr>
          <w:rFonts w:ascii="Tahoma" w:hAnsi="Tahoma" w:cs="Tahoma"/>
          <w:sz w:val="22"/>
          <w:szCs w:val="22"/>
          <w:lang w:val="en-US"/>
        </w:rPr>
        <w:t xml:space="preserve"> and forward-thinking quality finance service</w:t>
      </w:r>
      <w:r w:rsidR="00806E6A">
        <w:rPr>
          <w:rFonts w:ascii="Tahoma" w:hAnsi="Tahoma" w:cs="Tahoma"/>
          <w:sz w:val="22"/>
          <w:szCs w:val="22"/>
          <w:lang w:val="en-US"/>
        </w:rPr>
        <w:t>;</w:t>
      </w:r>
    </w:p>
    <w:p w14:paraId="089A0EDB" w14:textId="711692B9" w:rsidR="00A37877" w:rsidRPr="000B3619" w:rsidRDefault="00CB1B45" w:rsidP="00166982">
      <w:pPr>
        <w:numPr>
          <w:ilvl w:val="0"/>
          <w:numId w:val="4"/>
        </w:numPr>
        <w:spacing w:before="120" w:line="276" w:lineRule="auto"/>
        <w:rPr>
          <w:rFonts w:ascii="Tahoma" w:hAnsi="Tahoma" w:cs="Tahoma"/>
          <w:b/>
          <w:bCs/>
          <w:sz w:val="22"/>
          <w:szCs w:val="22"/>
          <w:lang w:val="en-US"/>
        </w:rPr>
      </w:pPr>
      <w:r w:rsidRPr="0034565F">
        <w:rPr>
          <w:rFonts w:ascii="Tahoma" w:hAnsi="Tahoma" w:cs="Tahoma"/>
          <w:sz w:val="22"/>
          <w:szCs w:val="22"/>
          <w:lang w:val="en-US"/>
        </w:rPr>
        <w:t xml:space="preserve"> Identifying and developing solutions for new </w:t>
      </w:r>
      <w:r w:rsidR="00806E6A">
        <w:rPr>
          <w:rFonts w:ascii="Tahoma" w:hAnsi="Tahoma" w:cs="Tahoma"/>
          <w:sz w:val="22"/>
          <w:szCs w:val="22"/>
          <w:lang w:val="en-US"/>
        </w:rPr>
        <w:t xml:space="preserve">finance and control </w:t>
      </w:r>
      <w:r w:rsidRPr="0034565F">
        <w:rPr>
          <w:rFonts w:ascii="Tahoma" w:hAnsi="Tahoma" w:cs="Tahoma"/>
          <w:sz w:val="22"/>
          <w:szCs w:val="22"/>
          <w:lang w:val="en-US"/>
        </w:rPr>
        <w:t>processes and procedures.</w:t>
      </w:r>
    </w:p>
    <w:p w14:paraId="700F167B" w14:textId="77777777" w:rsidR="00E744DE" w:rsidRDefault="00E744DE" w:rsidP="00CB1B45">
      <w:pPr>
        <w:spacing w:before="120" w:line="276" w:lineRule="auto"/>
        <w:rPr>
          <w:rFonts w:ascii="Tahoma" w:hAnsi="Tahoma" w:cs="Tahoma"/>
          <w:b/>
          <w:bCs/>
          <w:sz w:val="22"/>
          <w:szCs w:val="22"/>
          <w:lang w:val="en-US"/>
        </w:rPr>
      </w:pPr>
    </w:p>
    <w:p w14:paraId="7CFABF09" w14:textId="6E19D50C" w:rsidR="00A25A10" w:rsidRPr="00CB1B45" w:rsidRDefault="008E468F" w:rsidP="00CB1B45">
      <w:pPr>
        <w:spacing w:before="120" w:line="276" w:lineRule="auto"/>
        <w:rPr>
          <w:rFonts w:ascii="Tahoma" w:hAnsi="Tahoma" w:cs="Tahoma"/>
          <w:b/>
          <w:bCs/>
          <w:color w:val="F79646" w:themeColor="accent6"/>
          <w:sz w:val="22"/>
          <w:szCs w:val="22"/>
          <w:lang w:val="en-US"/>
        </w:rPr>
      </w:pPr>
      <w:r>
        <w:rPr>
          <w:rFonts w:ascii="Tahoma" w:hAnsi="Tahoma" w:cs="Tahoma"/>
          <w:b/>
          <w:bCs/>
          <w:color w:val="F79646" w:themeColor="accent6"/>
          <w:sz w:val="22"/>
          <w:szCs w:val="22"/>
          <w:lang w:val="en-US"/>
        </w:rPr>
        <w:t xml:space="preserve">Recurring and Ongoing </w:t>
      </w:r>
      <w:r w:rsidR="00A37877" w:rsidRPr="00CB1B45">
        <w:rPr>
          <w:rFonts w:ascii="Tahoma" w:hAnsi="Tahoma" w:cs="Tahoma"/>
          <w:b/>
          <w:bCs/>
          <w:color w:val="F79646" w:themeColor="accent6"/>
          <w:sz w:val="22"/>
          <w:szCs w:val="22"/>
          <w:lang w:val="en-US"/>
        </w:rPr>
        <w:t>Tasks</w:t>
      </w:r>
      <w:r>
        <w:rPr>
          <w:rFonts w:ascii="Tahoma" w:hAnsi="Tahoma" w:cs="Tahoma"/>
          <w:b/>
          <w:bCs/>
          <w:color w:val="F79646" w:themeColor="accent6"/>
          <w:sz w:val="22"/>
          <w:szCs w:val="22"/>
          <w:lang w:val="en-US"/>
        </w:rPr>
        <w:t xml:space="preserve"> </w:t>
      </w:r>
      <w:r w:rsidR="00BB556B">
        <w:rPr>
          <w:rFonts w:ascii="Tahoma" w:hAnsi="Tahoma" w:cs="Tahoma"/>
          <w:b/>
          <w:bCs/>
          <w:color w:val="F79646" w:themeColor="accent6"/>
          <w:sz w:val="22"/>
          <w:szCs w:val="22"/>
          <w:lang w:val="en-US"/>
        </w:rPr>
        <w:t xml:space="preserve">&amp; </w:t>
      </w:r>
      <w:r>
        <w:rPr>
          <w:rFonts w:ascii="Tahoma" w:hAnsi="Tahoma" w:cs="Tahoma"/>
          <w:b/>
          <w:bCs/>
          <w:color w:val="F79646" w:themeColor="accent6"/>
          <w:sz w:val="22"/>
          <w:szCs w:val="22"/>
          <w:lang w:val="en-US"/>
        </w:rPr>
        <w:t>Responsibilities:</w:t>
      </w:r>
    </w:p>
    <w:p w14:paraId="663AE6E5" w14:textId="40F83B42" w:rsidR="000333CE" w:rsidRDefault="000333CE" w:rsidP="00ED5D7B">
      <w:pPr>
        <w:numPr>
          <w:ilvl w:val="0"/>
          <w:numId w:val="4"/>
        </w:numPr>
        <w:spacing w:before="120" w:line="276" w:lineRule="auto"/>
        <w:rPr>
          <w:rFonts w:ascii="Tahoma" w:hAnsi="Tahoma" w:cs="Tahoma"/>
          <w:sz w:val="22"/>
          <w:szCs w:val="22"/>
          <w:lang w:val="en-US"/>
        </w:rPr>
      </w:pPr>
      <w:r w:rsidRPr="00CB1B45">
        <w:rPr>
          <w:rFonts w:ascii="Tahoma" w:hAnsi="Tahoma" w:cs="Tahoma"/>
          <w:sz w:val="22"/>
          <w:szCs w:val="22"/>
          <w:lang w:val="en-US"/>
        </w:rPr>
        <w:t>Oversee all financial decisions</w:t>
      </w:r>
      <w:r w:rsidR="00E80992">
        <w:rPr>
          <w:rFonts w:ascii="Tahoma" w:hAnsi="Tahoma" w:cs="Tahoma"/>
          <w:sz w:val="22"/>
          <w:szCs w:val="22"/>
          <w:lang w:val="en-US"/>
        </w:rPr>
        <w:t xml:space="preserve"> or outcomes</w:t>
      </w:r>
      <w:r w:rsidRPr="00CB1B45">
        <w:rPr>
          <w:rFonts w:ascii="Tahoma" w:hAnsi="Tahoma" w:cs="Tahoma"/>
          <w:sz w:val="22"/>
          <w:szCs w:val="22"/>
          <w:lang w:val="en-US"/>
        </w:rPr>
        <w:t>, such as budgeting and auditing</w:t>
      </w:r>
      <w:r w:rsidR="003E76A8">
        <w:rPr>
          <w:rFonts w:ascii="Tahoma" w:hAnsi="Tahoma" w:cs="Tahoma"/>
          <w:sz w:val="22"/>
          <w:szCs w:val="22"/>
          <w:lang w:val="en-US"/>
        </w:rPr>
        <w:t>;</w:t>
      </w:r>
    </w:p>
    <w:p w14:paraId="0E063C54" w14:textId="58FEAAF6" w:rsidR="00EB5F53" w:rsidRPr="00ED5D7B" w:rsidRDefault="00EB5F53" w:rsidP="00ED5D7B">
      <w:pPr>
        <w:numPr>
          <w:ilvl w:val="0"/>
          <w:numId w:val="4"/>
        </w:numPr>
        <w:spacing w:before="120" w:line="276" w:lineRule="auto"/>
        <w:rPr>
          <w:rFonts w:ascii="Tahoma" w:hAnsi="Tahoma" w:cs="Tahoma"/>
          <w:sz w:val="22"/>
          <w:szCs w:val="22"/>
          <w:lang w:val="en-US"/>
        </w:rPr>
      </w:pPr>
      <w:r>
        <w:rPr>
          <w:rFonts w:ascii="Tahoma" w:hAnsi="Tahoma" w:cs="Tahoma"/>
          <w:sz w:val="22"/>
          <w:szCs w:val="22"/>
          <w:lang w:val="en-US"/>
        </w:rPr>
        <w:t xml:space="preserve">Oversee the process to value the Cambridge Enterprise portfolio of companies. Currently we hold equity positions in over 130 businesses. </w:t>
      </w:r>
    </w:p>
    <w:p w14:paraId="72655DEA" w14:textId="44D38B3C" w:rsidR="00A863A8" w:rsidRDefault="00881630" w:rsidP="003F0A43">
      <w:pPr>
        <w:numPr>
          <w:ilvl w:val="0"/>
          <w:numId w:val="4"/>
        </w:numPr>
        <w:spacing w:before="120" w:line="276" w:lineRule="auto"/>
        <w:rPr>
          <w:rFonts w:ascii="Tahoma" w:hAnsi="Tahoma" w:cs="Tahoma"/>
          <w:sz w:val="22"/>
          <w:szCs w:val="22"/>
          <w:lang w:val="en-US"/>
        </w:rPr>
      </w:pPr>
      <w:r>
        <w:rPr>
          <w:rFonts w:ascii="Tahoma" w:hAnsi="Tahoma" w:cs="Tahoma"/>
          <w:sz w:val="22"/>
          <w:szCs w:val="22"/>
          <w:lang w:val="en-US"/>
        </w:rPr>
        <w:t>Manage b</w:t>
      </w:r>
      <w:r w:rsidR="00A863A8" w:rsidRPr="00A863A8">
        <w:rPr>
          <w:rFonts w:ascii="Tahoma" w:hAnsi="Tahoma" w:cs="Tahoma"/>
          <w:sz w:val="22"/>
          <w:szCs w:val="22"/>
          <w:lang w:val="en-US"/>
        </w:rPr>
        <w:t xml:space="preserve">usiness modelling across the Group and helping Business Units and Support Functions </w:t>
      </w:r>
      <w:r w:rsidR="00590914" w:rsidRPr="00A863A8">
        <w:rPr>
          <w:rFonts w:ascii="Tahoma" w:hAnsi="Tahoma" w:cs="Tahoma"/>
          <w:sz w:val="22"/>
          <w:szCs w:val="22"/>
          <w:lang w:val="en-US"/>
        </w:rPr>
        <w:t>develop</w:t>
      </w:r>
      <w:r w:rsidR="00590914">
        <w:rPr>
          <w:rFonts w:ascii="Tahoma" w:hAnsi="Tahoma" w:cs="Tahoma"/>
          <w:sz w:val="22"/>
          <w:szCs w:val="22"/>
          <w:lang w:val="en-US"/>
        </w:rPr>
        <w:t xml:space="preserve"> </w:t>
      </w:r>
      <w:r w:rsidR="00590914" w:rsidRPr="00A863A8">
        <w:rPr>
          <w:rFonts w:ascii="Tahoma" w:hAnsi="Tahoma" w:cs="Tahoma"/>
          <w:sz w:val="22"/>
          <w:szCs w:val="22"/>
          <w:lang w:val="en-US"/>
        </w:rPr>
        <w:t>individual</w:t>
      </w:r>
      <w:r w:rsidR="00A863A8" w:rsidRPr="00A863A8">
        <w:rPr>
          <w:rFonts w:ascii="Tahoma" w:hAnsi="Tahoma" w:cs="Tahoma"/>
          <w:sz w:val="22"/>
          <w:szCs w:val="22"/>
          <w:lang w:val="en-US"/>
        </w:rPr>
        <w:t xml:space="preserve"> department business models for new and existing services and challenging when/</w:t>
      </w:r>
      <w:r w:rsidR="00590914" w:rsidRPr="00A863A8">
        <w:rPr>
          <w:rFonts w:ascii="Tahoma" w:hAnsi="Tahoma" w:cs="Tahoma"/>
          <w:sz w:val="22"/>
          <w:szCs w:val="22"/>
          <w:lang w:val="en-US"/>
        </w:rPr>
        <w:t>where</w:t>
      </w:r>
      <w:r w:rsidR="00590914">
        <w:rPr>
          <w:rFonts w:ascii="Tahoma" w:hAnsi="Tahoma" w:cs="Tahoma"/>
          <w:sz w:val="22"/>
          <w:szCs w:val="22"/>
          <w:lang w:val="en-US"/>
        </w:rPr>
        <w:t xml:space="preserve"> </w:t>
      </w:r>
      <w:r w:rsidR="00590914" w:rsidRPr="00A863A8">
        <w:rPr>
          <w:rFonts w:ascii="Tahoma" w:hAnsi="Tahoma" w:cs="Tahoma"/>
          <w:sz w:val="22"/>
          <w:szCs w:val="22"/>
          <w:lang w:val="en-US"/>
        </w:rPr>
        <w:t>disconnects</w:t>
      </w:r>
      <w:r w:rsidR="00A863A8" w:rsidRPr="00A863A8">
        <w:rPr>
          <w:rFonts w:ascii="Tahoma" w:hAnsi="Tahoma" w:cs="Tahoma"/>
          <w:sz w:val="22"/>
          <w:szCs w:val="22"/>
          <w:lang w:val="en-US"/>
        </w:rPr>
        <w:t xml:space="preserve"> develop</w:t>
      </w:r>
      <w:r w:rsidR="003E76A8">
        <w:rPr>
          <w:rFonts w:ascii="Tahoma" w:hAnsi="Tahoma" w:cs="Tahoma"/>
          <w:sz w:val="22"/>
          <w:szCs w:val="22"/>
          <w:lang w:val="en-US"/>
        </w:rPr>
        <w:t xml:space="preserve"> or where plans can be enhanced</w:t>
      </w:r>
      <w:r w:rsidR="00A863A8" w:rsidRPr="00A863A8">
        <w:rPr>
          <w:rFonts w:ascii="Tahoma" w:hAnsi="Tahoma" w:cs="Tahoma"/>
          <w:sz w:val="22"/>
          <w:szCs w:val="22"/>
          <w:lang w:val="en-US"/>
        </w:rPr>
        <w:t>;</w:t>
      </w:r>
    </w:p>
    <w:p w14:paraId="58C08CC9" w14:textId="1671B051" w:rsidR="00A863A8" w:rsidRDefault="00A863A8" w:rsidP="003F0A43">
      <w:pPr>
        <w:numPr>
          <w:ilvl w:val="0"/>
          <w:numId w:val="4"/>
        </w:numPr>
        <w:spacing w:before="120" w:line="276" w:lineRule="auto"/>
        <w:rPr>
          <w:rFonts w:ascii="Tahoma" w:hAnsi="Tahoma" w:cs="Tahoma"/>
          <w:sz w:val="22"/>
          <w:szCs w:val="22"/>
          <w:lang w:val="en-US"/>
        </w:rPr>
      </w:pPr>
      <w:r w:rsidRPr="00A863A8">
        <w:rPr>
          <w:rFonts w:ascii="Tahoma" w:hAnsi="Tahoma" w:cs="Tahoma"/>
          <w:sz w:val="22"/>
          <w:szCs w:val="22"/>
          <w:lang w:val="en-US"/>
        </w:rPr>
        <w:t>Ensure that the control environment for the Group is fit for purpose, effective, operations un-</w:t>
      </w:r>
      <w:r w:rsidR="00590914" w:rsidRPr="00A863A8">
        <w:rPr>
          <w:rFonts w:ascii="Tahoma" w:hAnsi="Tahoma" w:cs="Tahoma"/>
          <w:sz w:val="22"/>
          <w:szCs w:val="22"/>
          <w:lang w:val="en-US"/>
        </w:rPr>
        <w:t>encumbering</w:t>
      </w:r>
      <w:r w:rsidR="00590914">
        <w:rPr>
          <w:rFonts w:ascii="Tahoma" w:hAnsi="Tahoma" w:cs="Tahoma"/>
          <w:sz w:val="22"/>
          <w:szCs w:val="22"/>
          <w:lang w:val="en-US"/>
        </w:rPr>
        <w:t xml:space="preserve"> </w:t>
      </w:r>
      <w:r w:rsidR="00590914" w:rsidRPr="000A2D9D">
        <w:rPr>
          <w:rFonts w:ascii="Tahoma" w:hAnsi="Tahoma" w:cs="Tahoma"/>
          <w:sz w:val="22"/>
          <w:szCs w:val="22"/>
          <w:lang w:val="en-US"/>
        </w:rPr>
        <w:t>as</w:t>
      </w:r>
      <w:r w:rsidR="000A2D9D" w:rsidRPr="000A2D9D">
        <w:rPr>
          <w:rFonts w:ascii="Tahoma" w:hAnsi="Tahoma" w:cs="Tahoma"/>
          <w:sz w:val="22"/>
          <w:szCs w:val="22"/>
          <w:lang w:val="en-US"/>
        </w:rPr>
        <w:t xml:space="preserve"> well as ensuring the company directors' can make their annual statutory statement with confidence;</w:t>
      </w:r>
    </w:p>
    <w:p w14:paraId="21840374" w14:textId="5DBF6517" w:rsidR="00E80B72" w:rsidRDefault="00E80B72" w:rsidP="00BB556B">
      <w:pPr>
        <w:numPr>
          <w:ilvl w:val="0"/>
          <w:numId w:val="4"/>
        </w:numPr>
        <w:spacing w:before="120" w:line="276" w:lineRule="auto"/>
        <w:rPr>
          <w:rFonts w:ascii="Tahoma" w:hAnsi="Tahoma" w:cs="Tahoma"/>
          <w:sz w:val="22"/>
          <w:szCs w:val="22"/>
          <w:lang w:val="en-US"/>
        </w:rPr>
      </w:pPr>
      <w:r w:rsidRPr="00E80B72">
        <w:rPr>
          <w:rFonts w:ascii="Tahoma" w:hAnsi="Tahoma" w:cs="Tahoma"/>
          <w:sz w:val="22"/>
          <w:szCs w:val="22"/>
          <w:lang w:val="en-US"/>
        </w:rPr>
        <w:t xml:space="preserve">Review and approval of the annual tax packs, Group tax planning and </w:t>
      </w:r>
      <w:r w:rsidR="00E80992">
        <w:rPr>
          <w:rFonts w:ascii="Tahoma" w:hAnsi="Tahoma" w:cs="Tahoma"/>
          <w:sz w:val="22"/>
          <w:szCs w:val="22"/>
          <w:lang w:val="en-US"/>
        </w:rPr>
        <w:t xml:space="preserve">annual </w:t>
      </w:r>
      <w:r w:rsidRPr="00E80B72">
        <w:rPr>
          <w:rFonts w:ascii="Tahoma" w:hAnsi="Tahoma" w:cs="Tahoma"/>
          <w:sz w:val="22"/>
          <w:szCs w:val="22"/>
          <w:lang w:val="en-US"/>
        </w:rPr>
        <w:t>tax compliance;</w:t>
      </w:r>
    </w:p>
    <w:p w14:paraId="3E77B4DF" w14:textId="40218608" w:rsidR="00E80B72" w:rsidRDefault="00DB2BB3" w:rsidP="00BB556B">
      <w:pPr>
        <w:numPr>
          <w:ilvl w:val="0"/>
          <w:numId w:val="4"/>
        </w:numPr>
        <w:spacing w:before="120" w:line="276" w:lineRule="auto"/>
        <w:ind w:left="714" w:hanging="357"/>
        <w:rPr>
          <w:rFonts w:ascii="Tahoma" w:hAnsi="Tahoma" w:cs="Tahoma"/>
          <w:sz w:val="22"/>
          <w:szCs w:val="22"/>
          <w:lang w:val="en-US"/>
        </w:rPr>
      </w:pPr>
      <w:r w:rsidRPr="00DB2BB3">
        <w:rPr>
          <w:rFonts w:ascii="Tahoma" w:hAnsi="Tahoma" w:cs="Tahoma"/>
          <w:sz w:val="22"/>
          <w:szCs w:val="22"/>
          <w:lang w:val="en-US"/>
        </w:rPr>
        <w:t>Review of and approval of Finance Department invoices (initial and/or cascaded approvals);</w:t>
      </w:r>
    </w:p>
    <w:p w14:paraId="7CB06805" w14:textId="77777777" w:rsidR="00881630" w:rsidRDefault="00881630" w:rsidP="00CB1B45">
      <w:pPr>
        <w:spacing w:before="120" w:line="276" w:lineRule="auto"/>
        <w:rPr>
          <w:rFonts w:ascii="Tahoma" w:hAnsi="Tahoma" w:cs="Tahoma"/>
          <w:b/>
          <w:bCs/>
          <w:color w:val="F79646" w:themeColor="accent6"/>
          <w:sz w:val="22"/>
          <w:szCs w:val="22"/>
          <w:lang w:val="en-US"/>
        </w:rPr>
      </w:pPr>
    </w:p>
    <w:p w14:paraId="389C57C3" w14:textId="62B2B401" w:rsidR="00942A04" w:rsidRPr="00CB1B45" w:rsidRDefault="00274FDF" w:rsidP="00CB1B45">
      <w:pPr>
        <w:spacing w:before="120" w:line="276" w:lineRule="auto"/>
        <w:rPr>
          <w:rFonts w:ascii="Tahoma" w:hAnsi="Tahoma" w:cs="Tahoma"/>
          <w:b/>
          <w:bCs/>
          <w:color w:val="F79646" w:themeColor="accent6"/>
          <w:sz w:val="22"/>
          <w:szCs w:val="22"/>
          <w:lang w:val="en-US"/>
        </w:rPr>
      </w:pPr>
      <w:r w:rsidRPr="00CB1B45">
        <w:rPr>
          <w:rFonts w:ascii="Tahoma" w:hAnsi="Tahoma" w:cs="Tahoma"/>
          <w:b/>
          <w:bCs/>
          <w:color w:val="F79646" w:themeColor="accent6"/>
          <w:sz w:val="22"/>
          <w:szCs w:val="22"/>
          <w:lang w:val="en-US"/>
        </w:rPr>
        <w:t xml:space="preserve">Points of contact and Stakeholder </w:t>
      </w:r>
      <w:r w:rsidR="00CB1B45" w:rsidRPr="00CB1B45">
        <w:rPr>
          <w:rFonts w:ascii="Tahoma" w:hAnsi="Tahoma" w:cs="Tahoma"/>
          <w:b/>
          <w:bCs/>
          <w:color w:val="F79646" w:themeColor="accent6"/>
          <w:sz w:val="22"/>
          <w:szCs w:val="22"/>
          <w:lang w:val="en-US"/>
        </w:rPr>
        <w:t>M</w:t>
      </w:r>
      <w:r w:rsidRPr="00CB1B45">
        <w:rPr>
          <w:rFonts w:ascii="Tahoma" w:hAnsi="Tahoma" w:cs="Tahoma"/>
          <w:b/>
          <w:bCs/>
          <w:color w:val="F79646" w:themeColor="accent6"/>
          <w:sz w:val="22"/>
          <w:szCs w:val="22"/>
          <w:lang w:val="en-US"/>
        </w:rPr>
        <w:t>anagement:</w:t>
      </w:r>
    </w:p>
    <w:p w14:paraId="72B4F8CF" w14:textId="77777777" w:rsidR="00274FDF" w:rsidRDefault="00274FDF" w:rsidP="00274FDF">
      <w:pPr>
        <w:numPr>
          <w:ilvl w:val="0"/>
          <w:numId w:val="4"/>
        </w:numPr>
        <w:spacing w:before="120" w:line="276" w:lineRule="auto"/>
        <w:rPr>
          <w:rFonts w:ascii="Tahoma" w:hAnsi="Tahoma" w:cs="Tahoma"/>
          <w:sz w:val="22"/>
          <w:szCs w:val="22"/>
          <w:lang w:val="en-US"/>
        </w:rPr>
      </w:pPr>
      <w:r w:rsidRPr="000A2D9D">
        <w:rPr>
          <w:rFonts w:ascii="Tahoma" w:hAnsi="Tahoma" w:cs="Tahoma"/>
          <w:sz w:val="22"/>
          <w:szCs w:val="22"/>
          <w:lang w:val="en-US"/>
        </w:rPr>
        <w:t>Point of contact for the University senior leadership in relation to Group financial queries &amp; requests;</w:t>
      </w:r>
    </w:p>
    <w:p w14:paraId="745DC047" w14:textId="77777777" w:rsidR="00274FDF" w:rsidRDefault="00274FDF" w:rsidP="00274FDF">
      <w:pPr>
        <w:numPr>
          <w:ilvl w:val="0"/>
          <w:numId w:val="4"/>
        </w:numPr>
        <w:spacing w:before="120" w:line="276" w:lineRule="auto"/>
        <w:rPr>
          <w:rFonts w:ascii="Tahoma" w:hAnsi="Tahoma" w:cs="Tahoma"/>
          <w:sz w:val="22"/>
          <w:szCs w:val="22"/>
          <w:lang w:val="en-US"/>
        </w:rPr>
      </w:pPr>
      <w:r w:rsidRPr="000A2D9D">
        <w:rPr>
          <w:rFonts w:ascii="Tahoma" w:hAnsi="Tahoma" w:cs="Tahoma"/>
          <w:sz w:val="22"/>
          <w:szCs w:val="22"/>
          <w:lang w:val="en-US"/>
        </w:rPr>
        <w:lastRenderedPageBreak/>
        <w:t>Point of resource for the Group with regards to queries of finance, financial regulation, business taxation</w:t>
      </w:r>
      <w:r>
        <w:rPr>
          <w:rFonts w:ascii="Tahoma" w:hAnsi="Tahoma" w:cs="Tahoma"/>
          <w:sz w:val="22"/>
          <w:szCs w:val="22"/>
          <w:lang w:val="en-US"/>
        </w:rPr>
        <w:t xml:space="preserve"> </w:t>
      </w:r>
      <w:r w:rsidRPr="00E80B72">
        <w:rPr>
          <w:rFonts w:ascii="Tahoma" w:hAnsi="Tahoma" w:cs="Tahoma"/>
          <w:sz w:val="22"/>
          <w:szCs w:val="22"/>
          <w:lang w:val="en-US"/>
        </w:rPr>
        <w:t>and finance related aspects such as insurance or financial regulations;</w:t>
      </w:r>
    </w:p>
    <w:p w14:paraId="174AA467" w14:textId="45F7BA93" w:rsidR="00274FDF" w:rsidRDefault="00274FDF" w:rsidP="00274FDF">
      <w:pPr>
        <w:numPr>
          <w:ilvl w:val="0"/>
          <w:numId w:val="4"/>
        </w:numPr>
        <w:spacing w:before="120" w:line="276" w:lineRule="auto"/>
        <w:rPr>
          <w:rFonts w:ascii="Tahoma" w:hAnsi="Tahoma" w:cs="Tahoma"/>
          <w:sz w:val="22"/>
          <w:szCs w:val="22"/>
          <w:lang w:val="en-US"/>
        </w:rPr>
      </w:pPr>
      <w:r w:rsidRPr="005A385F">
        <w:rPr>
          <w:rFonts w:ascii="Tahoma" w:hAnsi="Tahoma" w:cs="Tahoma"/>
          <w:sz w:val="22"/>
          <w:szCs w:val="22"/>
          <w:lang w:val="en-US"/>
        </w:rPr>
        <w:t>Collaborate with the University Finance Division to maintain the financial efficacy for the Group (financial</w:t>
      </w:r>
      <w:r>
        <w:rPr>
          <w:rFonts w:ascii="Tahoma" w:hAnsi="Tahoma" w:cs="Tahoma"/>
          <w:sz w:val="22"/>
          <w:szCs w:val="22"/>
          <w:lang w:val="en-US"/>
        </w:rPr>
        <w:t xml:space="preserve"> </w:t>
      </w:r>
      <w:r w:rsidRPr="005A385F">
        <w:rPr>
          <w:rFonts w:ascii="Tahoma" w:hAnsi="Tahoma" w:cs="Tahoma"/>
          <w:sz w:val="22"/>
          <w:szCs w:val="22"/>
          <w:lang w:val="en-US"/>
        </w:rPr>
        <w:t>reporting, tax efficiency and insurance coverage)</w:t>
      </w:r>
      <w:r w:rsidR="00806E6A">
        <w:rPr>
          <w:rFonts w:ascii="Tahoma" w:hAnsi="Tahoma" w:cs="Tahoma"/>
          <w:sz w:val="22"/>
          <w:szCs w:val="22"/>
          <w:lang w:val="en-US"/>
        </w:rPr>
        <w:t>;</w:t>
      </w:r>
    </w:p>
    <w:p w14:paraId="3D1E74DF" w14:textId="77777777" w:rsidR="007B3724" w:rsidRDefault="007B3724" w:rsidP="0034565F">
      <w:pPr>
        <w:spacing w:before="120" w:line="276" w:lineRule="auto"/>
        <w:rPr>
          <w:rFonts w:ascii="Tahoma" w:hAnsi="Tahoma" w:cs="Tahoma"/>
          <w:b/>
          <w:bCs/>
          <w:color w:val="F79646" w:themeColor="accent6"/>
          <w:sz w:val="22"/>
          <w:szCs w:val="22"/>
          <w:lang w:val="en-US"/>
        </w:rPr>
      </w:pPr>
    </w:p>
    <w:p w14:paraId="7E3A4F5A" w14:textId="2D51FB32" w:rsidR="0034565F" w:rsidRDefault="00500D04" w:rsidP="0034565F">
      <w:pPr>
        <w:spacing w:before="120" w:line="276" w:lineRule="auto"/>
        <w:rPr>
          <w:rFonts w:ascii="Tahoma" w:hAnsi="Tahoma" w:cs="Tahoma"/>
          <w:b/>
          <w:bCs/>
          <w:color w:val="F79646" w:themeColor="accent6"/>
          <w:sz w:val="22"/>
          <w:szCs w:val="22"/>
          <w:lang w:val="en-US"/>
        </w:rPr>
      </w:pPr>
      <w:r w:rsidRPr="00500D04">
        <w:rPr>
          <w:rFonts w:ascii="Tahoma" w:hAnsi="Tahoma" w:cs="Tahoma"/>
          <w:b/>
          <w:bCs/>
          <w:color w:val="F79646" w:themeColor="accent6"/>
          <w:sz w:val="22"/>
          <w:szCs w:val="22"/>
          <w:lang w:val="en-US"/>
        </w:rPr>
        <w:t>Other:</w:t>
      </w:r>
    </w:p>
    <w:p w14:paraId="5D011C45" w14:textId="4B19819B" w:rsidR="00BB556B" w:rsidRPr="00BB556B" w:rsidRDefault="0064589E" w:rsidP="00BB556B">
      <w:pPr>
        <w:pStyle w:val="ListParagraph"/>
        <w:numPr>
          <w:ilvl w:val="0"/>
          <w:numId w:val="7"/>
        </w:numPr>
        <w:spacing w:before="120" w:after="120" w:line="276" w:lineRule="auto"/>
        <w:ind w:left="714" w:hanging="357"/>
        <w:contextualSpacing w:val="0"/>
        <w:rPr>
          <w:rFonts w:ascii="Tahoma" w:hAnsi="Tahoma" w:cs="Tahoma"/>
          <w:sz w:val="22"/>
          <w:szCs w:val="22"/>
          <w:lang w:val="en-US"/>
        </w:rPr>
      </w:pPr>
      <w:r w:rsidRPr="00B863BF">
        <w:rPr>
          <w:rStyle w:val="normaltextrun"/>
          <w:rFonts w:ascii="Tahoma" w:hAnsi="Tahoma" w:cs="Tahoma"/>
          <w:color w:val="000000"/>
          <w:sz w:val="22"/>
          <w:szCs w:val="22"/>
          <w:bdr w:val="none" w:sz="0" w:space="0" w:color="auto" w:frame="1"/>
        </w:rPr>
        <w:t>Maintain up-to-date knowledge of finance practices and accounting standards and other statutory requirements</w:t>
      </w:r>
      <w:r w:rsidR="00806E6A">
        <w:rPr>
          <w:rStyle w:val="normaltextrun"/>
          <w:rFonts w:ascii="Tahoma" w:hAnsi="Tahoma" w:cs="Tahoma"/>
          <w:color w:val="000000"/>
          <w:sz w:val="22"/>
          <w:szCs w:val="22"/>
          <w:bdr w:val="none" w:sz="0" w:space="0" w:color="auto" w:frame="1"/>
        </w:rPr>
        <w:t>;</w:t>
      </w:r>
    </w:p>
    <w:p w14:paraId="5FE34C70" w14:textId="5336F3F8" w:rsidR="00A27606" w:rsidRPr="00B863BF" w:rsidRDefault="00A27606" w:rsidP="00BB556B">
      <w:pPr>
        <w:pStyle w:val="ListParagraph"/>
        <w:numPr>
          <w:ilvl w:val="0"/>
          <w:numId w:val="7"/>
        </w:numPr>
        <w:spacing w:before="120" w:after="120" w:line="276" w:lineRule="auto"/>
        <w:ind w:left="714" w:hanging="357"/>
        <w:contextualSpacing w:val="0"/>
        <w:rPr>
          <w:rStyle w:val="eop"/>
          <w:rFonts w:ascii="Tahoma" w:hAnsi="Tahoma" w:cs="Tahoma"/>
          <w:sz w:val="22"/>
          <w:szCs w:val="22"/>
          <w:lang w:val="en-US"/>
        </w:rPr>
      </w:pPr>
      <w:r w:rsidRPr="00B863BF">
        <w:rPr>
          <w:rFonts w:ascii="Tahoma" w:hAnsi="Tahoma" w:cs="Tahoma"/>
          <w:sz w:val="22"/>
          <w:szCs w:val="22"/>
          <w:lang w:val="en-US"/>
        </w:rPr>
        <w:t xml:space="preserve">Other tasks as </w:t>
      </w:r>
      <w:r w:rsidR="0003005E" w:rsidRPr="00B863BF">
        <w:rPr>
          <w:rStyle w:val="normaltextrun"/>
          <w:rFonts w:ascii="Tahoma" w:hAnsi="Tahoma" w:cs="Tahoma"/>
          <w:color w:val="000000"/>
          <w:sz w:val="22"/>
          <w:szCs w:val="22"/>
          <w:shd w:val="clear" w:color="auto" w:fill="FFFFFF"/>
        </w:rPr>
        <w:t>appropriate to the role as may be reasonably requested</w:t>
      </w:r>
      <w:r w:rsidR="0003005E" w:rsidRPr="00B863BF">
        <w:rPr>
          <w:rStyle w:val="eop"/>
          <w:rFonts w:ascii="Tahoma" w:hAnsi="Tahoma" w:cs="Tahoma"/>
          <w:color w:val="000000"/>
          <w:sz w:val="22"/>
          <w:szCs w:val="22"/>
          <w:shd w:val="clear" w:color="auto" w:fill="FFFFFF"/>
        </w:rPr>
        <w:t>.</w:t>
      </w:r>
    </w:p>
    <w:p w14:paraId="7A4C8C60" w14:textId="77777777" w:rsidR="00806E6A" w:rsidRDefault="00806E6A" w:rsidP="00DD4BD0">
      <w:pPr>
        <w:spacing w:before="120" w:line="276" w:lineRule="auto"/>
        <w:rPr>
          <w:rFonts w:ascii="Tahoma" w:hAnsi="Tahoma" w:cs="Tahoma"/>
          <w:sz w:val="22"/>
          <w:szCs w:val="22"/>
          <w:lang w:val="en-US"/>
        </w:rPr>
      </w:pPr>
    </w:p>
    <w:p w14:paraId="2150C34E" w14:textId="77777777" w:rsidR="00DD4BD0" w:rsidRPr="00DD4BD0" w:rsidRDefault="00DD4BD0" w:rsidP="00DD4BD0">
      <w:pPr>
        <w:pStyle w:val="Title"/>
        <w:spacing w:after="120"/>
        <w:jc w:val="left"/>
        <w:rPr>
          <w:rFonts w:ascii="Tahoma" w:hAnsi="Tahoma" w:cs="Tahoma"/>
          <w:sz w:val="22"/>
          <w:szCs w:val="22"/>
        </w:rPr>
      </w:pPr>
      <w:r w:rsidRPr="00DD4BD0">
        <w:rPr>
          <w:rFonts w:ascii="Tahoma" w:hAnsi="Tahoma" w:cs="Tahoma"/>
          <w:sz w:val="22"/>
          <w:szCs w:val="22"/>
        </w:rPr>
        <w:t>Finance IT &amp; systems:</w:t>
      </w:r>
    </w:p>
    <w:p w14:paraId="32613EA2" w14:textId="77777777" w:rsidR="00DD4BD0" w:rsidRPr="00D61B1A" w:rsidRDefault="00DD4BD0" w:rsidP="00D61B1A">
      <w:pPr>
        <w:numPr>
          <w:ilvl w:val="0"/>
          <w:numId w:val="4"/>
        </w:numPr>
        <w:spacing w:before="120" w:line="276" w:lineRule="auto"/>
        <w:rPr>
          <w:rFonts w:ascii="Tahoma" w:hAnsi="Tahoma" w:cs="Tahoma"/>
          <w:sz w:val="22"/>
          <w:szCs w:val="22"/>
          <w:lang w:val="en-US"/>
        </w:rPr>
      </w:pPr>
      <w:r w:rsidRPr="00D61B1A">
        <w:rPr>
          <w:rFonts w:ascii="Tahoma" w:hAnsi="Tahoma" w:cs="Tahoma"/>
          <w:sz w:val="22"/>
          <w:szCs w:val="22"/>
          <w:lang w:val="en-US"/>
        </w:rPr>
        <w:t>Sage 200 [accounting system];</w:t>
      </w:r>
    </w:p>
    <w:p w14:paraId="57ACA8A3" w14:textId="77777777" w:rsidR="00DD4BD0" w:rsidRPr="00D61B1A" w:rsidRDefault="00DD4BD0" w:rsidP="00D61B1A">
      <w:pPr>
        <w:numPr>
          <w:ilvl w:val="0"/>
          <w:numId w:val="4"/>
        </w:numPr>
        <w:spacing w:before="120" w:line="276" w:lineRule="auto"/>
        <w:rPr>
          <w:rFonts w:ascii="Tahoma" w:hAnsi="Tahoma" w:cs="Tahoma"/>
          <w:sz w:val="22"/>
          <w:szCs w:val="22"/>
          <w:lang w:val="en-US"/>
        </w:rPr>
      </w:pPr>
      <w:proofErr w:type="spellStart"/>
      <w:r w:rsidRPr="00D61B1A">
        <w:rPr>
          <w:rFonts w:ascii="Tahoma" w:hAnsi="Tahoma" w:cs="Tahoma"/>
          <w:sz w:val="22"/>
          <w:szCs w:val="22"/>
          <w:lang w:val="en-US"/>
        </w:rPr>
        <w:t>Sicon</w:t>
      </w:r>
      <w:proofErr w:type="spellEnd"/>
      <w:r w:rsidRPr="00D61B1A">
        <w:rPr>
          <w:rFonts w:ascii="Tahoma" w:hAnsi="Tahoma" w:cs="Tahoma"/>
          <w:sz w:val="22"/>
          <w:szCs w:val="22"/>
          <w:lang w:val="en-US"/>
        </w:rPr>
        <w:t xml:space="preserve"> WAP [invoice approval];</w:t>
      </w:r>
    </w:p>
    <w:p w14:paraId="15CE629D" w14:textId="77777777" w:rsidR="00DD4BD0" w:rsidRPr="00D61B1A" w:rsidRDefault="00DD4BD0" w:rsidP="00D61B1A">
      <w:pPr>
        <w:numPr>
          <w:ilvl w:val="0"/>
          <w:numId w:val="4"/>
        </w:numPr>
        <w:spacing w:before="120" w:line="276" w:lineRule="auto"/>
        <w:rPr>
          <w:rFonts w:ascii="Tahoma" w:hAnsi="Tahoma" w:cs="Tahoma"/>
          <w:sz w:val="22"/>
          <w:szCs w:val="22"/>
          <w:lang w:val="en-US"/>
        </w:rPr>
      </w:pPr>
      <w:r w:rsidRPr="00D61B1A">
        <w:rPr>
          <w:rFonts w:ascii="Tahoma" w:hAnsi="Tahoma" w:cs="Tahoma"/>
          <w:sz w:val="22"/>
          <w:szCs w:val="22"/>
          <w:lang w:val="en-US"/>
        </w:rPr>
        <w:t>OneStream [University consolidation];</w:t>
      </w:r>
    </w:p>
    <w:p w14:paraId="29A9DC01" w14:textId="77777777" w:rsidR="00DD4BD0" w:rsidRPr="00D61B1A" w:rsidRDefault="00DD4BD0" w:rsidP="00D61B1A">
      <w:pPr>
        <w:numPr>
          <w:ilvl w:val="0"/>
          <w:numId w:val="4"/>
        </w:numPr>
        <w:spacing w:before="120" w:line="276" w:lineRule="auto"/>
        <w:rPr>
          <w:rFonts w:ascii="Tahoma" w:hAnsi="Tahoma" w:cs="Tahoma"/>
          <w:sz w:val="22"/>
          <w:szCs w:val="22"/>
          <w:lang w:val="en-US"/>
        </w:rPr>
      </w:pPr>
      <w:r w:rsidRPr="00D61B1A">
        <w:rPr>
          <w:rFonts w:ascii="Tahoma" w:hAnsi="Tahoma" w:cs="Tahoma"/>
          <w:sz w:val="22"/>
          <w:szCs w:val="22"/>
          <w:lang w:val="en-US"/>
        </w:rPr>
        <w:t>ODBC [financial processes &amp; reports].</w:t>
      </w:r>
    </w:p>
    <w:p w14:paraId="5D510D63" w14:textId="7CDCB31B" w:rsidR="00AC0FE2" w:rsidRDefault="00AC0FE2">
      <w:pPr>
        <w:spacing w:after="200" w:line="276" w:lineRule="auto"/>
        <w:rPr>
          <w:rFonts w:ascii="Tahoma" w:hAnsi="Tahoma" w:cs="Tahoma"/>
          <w:bCs/>
          <w:kern w:val="28"/>
          <w:sz w:val="22"/>
          <w:szCs w:val="22"/>
        </w:rPr>
      </w:pPr>
    </w:p>
    <w:p w14:paraId="4A59E0FE" w14:textId="20A82836" w:rsidR="009414BA" w:rsidRPr="007C0FF4" w:rsidRDefault="009414BA" w:rsidP="007C0FF4">
      <w:pPr>
        <w:pStyle w:val="Title"/>
        <w:spacing w:after="120"/>
        <w:jc w:val="left"/>
        <w:rPr>
          <w:rFonts w:ascii="Tahoma" w:hAnsi="Tahoma" w:cs="Tahoma"/>
          <w:sz w:val="22"/>
          <w:szCs w:val="22"/>
        </w:rPr>
      </w:pPr>
      <w:r w:rsidRPr="007C0FF4">
        <w:rPr>
          <w:rFonts w:ascii="Tahoma" w:hAnsi="Tahoma" w:cs="Tahoma"/>
          <w:sz w:val="22"/>
          <w:szCs w:val="22"/>
        </w:rPr>
        <w:t>Person Specification</w:t>
      </w:r>
      <w:r w:rsidR="007C0FF4">
        <w:rPr>
          <w:rFonts w:ascii="Tahoma" w:hAnsi="Tahoma" w:cs="Tahoma"/>
          <w:sz w:val="22"/>
          <w:szCs w:val="22"/>
        </w:rPr>
        <w:t>:</w:t>
      </w:r>
    </w:p>
    <w:tbl>
      <w:tblPr>
        <w:tblStyle w:val="TableGrid"/>
        <w:tblW w:w="0" w:type="auto"/>
        <w:tblLayout w:type="fixed"/>
        <w:tblLook w:val="04A0" w:firstRow="1" w:lastRow="0" w:firstColumn="1" w:lastColumn="0" w:noHBand="0" w:noVBand="1"/>
      </w:tblPr>
      <w:tblGrid>
        <w:gridCol w:w="1877"/>
        <w:gridCol w:w="4187"/>
        <w:gridCol w:w="3488"/>
      </w:tblGrid>
      <w:tr w:rsidR="00AC62A9" w:rsidRPr="007C0FF4" w14:paraId="10A834BB" w14:textId="77777777" w:rsidTr="00FF3E3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5BE90" w14:textId="77777777" w:rsidR="00AC62A9" w:rsidRPr="00AC62A9" w:rsidRDefault="00AC62A9" w:rsidP="003E76A8">
            <w:pPr>
              <w:spacing w:before="60" w:after="120"/>
              <w:rPr>
                <w:rFonts w:ascii="Tahoma" w:hAnsi="Tahoma" w:cs="Tahoma"/>
                <w:b/>
                <w:bCs/>
                <w:sz w:val="22"/>
                <w:szCs w:val="22"/>
                <w:lang w:val="en-US"/>
              </w:rPr>
            </w:pP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C962B" w14:textId="31D0742E" w:rsidR="00AC62A9" w:rsidRPr="00AC62A9" w:rsidRDefault="00AC62A9" w:rsidP="00AC62A9">
            <w:pPr>
              <w:spacing w:before="60" w:after="120"/>
              <w:jc w:val="center"/>
              <w:rPr>
                <w:rFonts w:ascii="Tahoma" w:hAnsi="Tahoma" w:cs="Tahoma"/>
                <w:b/>
                <w:bCs/>
                <w:sz w:val="22"/>
                <w:szCs w:val="22"/>
                <w:lang w:val="en-US"/>
              </w:rPr>
            </w:pPr>
            <w:r w:rsidRPr="00AC62A9">
              <w:rPr>
                <w:rFonts w:ascii="Tahoma" w:hAnsi="Tahoma" w:cs="Tahoma"/>
                <w:b/>
                <w:bCs/>
                <w:sz w:val="22"/>
                <w:szCs w:val="22"/>
                <w:lang w:val="en-US"/>
              </w:rPr>
              <w:t>Required</w:t>
            </w:r>
          </w:p>
        </w:tc>
        <w:tc>
          <w:tcPr>
            <w:tcW w:w="3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9D333" w14:textId="1F0CC095" w:rsidR="00AC62A9" w:rsidRPr="00AC62A9" w:rsidRDefault="00AC62A9" w:rsidP="00AC62A9">
            <w:pPr>
              <w:spacing w:before="60" w:after="120"/>
              <w:jc w:val="center"/>
              <w:rPr>
                <w:rFonts w:ascii="Tahoma" w:hAnsi="Tahoma" w:cs="Tahoma"/>
                <w:b/>
                <w:bCs/>
                <w:sz w:val="22"/>
                <w:szCs w:val="22"/>
                <w:lang w:val="en-US"/>
              </w:rPr>
            </w:pPr>
            <w:r w:rsidRPr="00AC62A9">
              <w:rPr>
                <w:rFonts w:ascii="Tahoma" w:hAnsi="Tahoma" w:cs="Tahoma"/>
                <w:b/>
                <w:bCs/>
                <w:sz w:val="22"/>
                <w:szCs w:val="22"/>
                <w:lang w:val="en-US"/>
              </w:rPr>
              <w:t>Preferred</w:t>
            </w:r>
          </w:p>
        </w:tc>
      </w:tr>
      <w:tr w:rsidR="00DA6C21" w:rsidRPr="007C0FF4" w14:paraId="28D663EF" w14:textId="77777777" w:rsidTr="00FF3E3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91DC9" w14:textId="3D4C47DA" w:rsidR="00DA6C21" w:rsidRPr="007C0FF4" w:rsidRDefault="00DA6C21" w:rsidP="003E76A8">
            <w:pPr>
              <w:spacing w:before="60" w:after="120"/>
              <w:rPr>
                <w:rFonts w:ascii="Tahoma" w:hAnsi="Tahoma" w:cs="Tahoma"/>
                <w:b/>
                <w:sz w:val="22"/>
                <w:szCs w:val="22"/>
                <w:lang w:val="en-US"/>
              </w:rPr>
            </w:pPr>
            <w:r w:rsidRPr="007C0FF4">
              <w:rPr>
                <w:rFonts w:ascii="Tahoma" w:hAnsi="Tahoma" w:cs="Tahoma"/>
                <w:b/>
                <w:sz w:val="22"/>
                <w:szCs w:val="22"/>
                <w:lang w:val="en-US"/>
              </w:rPr>
              <w:t>Experience</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577B4" w14:textId="516DB76F" w:rsidR="00F4030F" w:rsidRPr="00AD4EE7" w:rsidRDefault="00F4030F" w:rsidP="00F4030F">
            <w:pPr>
              <w:pStyle w:val="ListParagraph"/>
              <w:numPr>
                <w:ilvl w:val="0"/>
                <w:numId w:val="2"/>
              </w:numPr>
              <w:spacing w:before="60" w:after="120"/>
              <w:ind w:left="321" w:hanging="284"/>
              <w:rPr>
                <w:rFonts w:ascii="Tahoma" w:hAnsi="Tahoma" w:cs="Tahoma"/>
                <w:sz w:val="22"/>
                <w:szCs w:val="22"/>
                <w:lang w:val="en-US"/>
              </w:rPr>
            </w:pPr>
            <w:r w:rsidRPr="00AD4EE7">
              <w:rPr>
                <w:rFonts w:ascii="Tahoma" w:hAnsi="Tahoma" w:cs="Tahoma"/>
                <w:sz w:val="22"/>
                <w:szCs w:val="22"/>
                <w:lang w:val="en-US"/>
              </w:rPr>
              <w:t>Significant experience leading a finance team, at Head of Finance or CFO level</w:t>
            </w:r>
            <w:r w:rsidR="00AD4EE7">
              <w:rPr>
                <w:rFonts w:ascii="Tahoma" w:hAnsi="Tahoma" w:cs="Tahoma"/>
                <w:sz w:val="22"/>
                <w:szCs w:val="22"/>
                <w:lang w:val="en-US"/>
              </w:rPr>
              <w:t>.</w:t>
            </w:r>
          </w:p>
          <w:p w14:paraId="418D0688" w14:textId="29833A10" w:rsidR="00AD4EE7" w:rsidRPr="00AD4EE7" w:rsidRDefault="00EB5F53" w:rsidP="00F4030F">
            <w:pPr>
              <w:pStyle w:val="ListParagraph"/>
              <w:numPr>
                <w:ilvl w:val="0"/>
                <w:numId w:val="2"/>
              </w:numPr>
              <w:spacing w:before="60" w:after="120"/>
              <w:ind w:left="321" w:hanging="284"/>
              <w:rPr>
                <w:rFonts w:ascii="Tahoma" w:hAnsi="Tahoma" w:cs="Tahoma"/>
                <w:sz w:val="22"/>
                <w:szCs w:val="22"/>
                <w:lang w:val="en-US"/>
              </w:rPr>
            </w:pPr>
            <w:r w:rsidRPr="00AD4EE7">
              <w:rPr>
                <w:rFonts w:ascii="Tahoma" w:hAnsi="Tahoma" w:cs="Tahoma"/>
                <w:sz w:val="22"/>
                <w:szCs w:val="22"/>
                <w:lang w:val="en-US"/>
              </w:rPr>
              <w:t xml:space="preserve">Experience in reporting to a Board </w:t>
            </w:r>
            <w:r w:rsidR="00AD4EE7" w:rsidRPr="00AD4EE7">
              <w:rPr>
                <w:rFonts w:ascii="Tahoma" w:hAnsi="Tahoma" w:cs="Tahoma"/>
                <w:sz w:val="22"/>
                <w:szCs w:val="22"/>
                <w:lang w:val="en-US"/>
              </w:rPr>
              <w:t>and presenting complex financial information in a manner that enables informed decision making.</w:t>
            </w:r>
          </w:p>
          <w:p w14:paraId="0DEFC6A4" w14:textId="4EC128CC" w:rsidR="00EB5F53" w:rsidRPr="00AD4EE7" w:rsidRDefault="00AD4EE7" w:rsidP="00F4030F">
            <w:pPr>
              <w:pStyle w:val="ListParagraph"/>
              <w:numPr>
                <w:ilvl w:val="0"/>
                <w:numId w:val="2"/>
              </w:numPr>
              <w:spacing w:before="60" w:after="120"/>
              <w:ind w:left="321" w:hanging="284"/>
              <w:rPr>
                <w:rFonts w:ascii="Tahoma" w:hAnsi="Tahoma" w:cs="Tahoma"/>
                <w:sz w:val="22"/>
                <w:szCs w:val="22"/>
                <w:lang w:val="en-US"/>
              </w:rPr>
            </w:pPr>
            <w:r w:rsidRPr="00AD4EE7">
              <w:rPr>
                <w:rFonts w:ascii="Tahoma" w:hAnsi="Tahoma" w:cs="Tahoma"/>
                <w:sz w:val="22"/>
                <w:szCs w:val="22"/>
                <w:lang w:val="en-US"/>
              </w:rPr>
              <w:t xml:space="preserve">Experience in developing strategic proposals and </w:t>
            </w:r>
            <w:r w:rsidR="00462083" w:rsidRPr="00AD4EE7">
              <w:rPr>
                <w:rFonts w:ascii="Tahoma" w:hAnsi="Tahoma" w:cs="Tahoma"/>
                <w:sz w:val="22"/>
                <w:szCs w:val="22"/>
                <w:lang w:val="en-US"/>
              </w:rPr>
              <w:t>making decisions that drive a business forward</w:t>
            </w:r>
            <w:r>
              <w:rPr>
                <w:rFonts w:ascii="Tahoma" w:hAnsi="Tahoma" w:cs="Tahoma"/>
                <w:sz w:val="22"/>
                <w:szCs w:val="22"/>
                <w:lang w:val="en-US"/>
              </w:rPr>
              <w:t>.</w:t>
            </w:r>
          </w:p>
          <w:p w14:paraId="7ABBEEB6" w14:textId="63470422" w:rsidR="00AD4EE7" w:rsidRPr="00AD4EE7" w:rsidRDefault="00462083" w:rsidP="00BF1C4E">
            <w:pPr>
              <w:pStyle w:val="ListParagraph"/>
              <w:numPr>
                <w:ilvl w:val="0"/>
                <w:numId w:val="2"/>
              </w:numPr>
              <w:spacing w:before="60" w:after="120"/>
              <w:ind w:left="321" w:hanging="284"/>
              <w:rPr>
                <w:rFonts w:ascii="Tahoma" w:hAnsi="Tahoma" w:cs="Tahoma"/>
                <w:sz w:val="22"/>
                <w:szCs w:val="22"/>
                <w:lang w:val="en-US"/>
              </w:rPr>
            </w:pPr>
            <w:r w:rsidRPr="00AD4EE7">
              <w:rPr>
                <w:rFonts w:ascii="Tahoma" w:hAnsi="Tahoma" w:cs="Tahoma"/>
                <w:sz w:val="22"/>
                <w:szCs w:val="22"/>
                <w:lang w:val="en-US"/>
              </w:rPr>
              <w:t xml:space="preserve">Experience in proactively developing </w:t>
            </w:r>
            <w:r w:rsidR="00AD4EE7" w:rsidRPr="00AD4EE7">
              <w:rPr>
                <w:rFonts w:ascii="Tahoma" w:hAnsi="Tahoma" w:cs="Tahoma"/>
                <w:sz w:val="22"/>
                <w:szCs w:val="22"/>
                <w:lang w:val="en-US"/>
              </w:rPr>
              <w:t>business cases that tackle business challenges</w:t>
            </w:r>
            <w:r w:rsidR="00AD4EE7">
              <w:rPr>
                <w:rFonts w:ascii="Tahoma" w:hAnsi="Tahoma" w:cs="Tahoma"/>
                <w:sz w:val="22"/>
                <w:szCs w:val="22"/>
                <w:lang w:val="en-US"/>
              </w:rPr>
              <w:t>.</w:t>
            </w:r>
          </w:p>
          <w:p w14:paraId="0A2428DF" w14:textId="36766704" w:rsidR="00AD4EE7" w:rsidRPr="00AD4EE7" w:rsidRDefault="00AD4EE7" w:rsidP="00BF1C4E">
            <w:pPr>
              <w:pStyle w:val="ListParagraph"/>
              <w:numPr>
                <w:ilvl w:val="0"/>
                <w:numId w:val="2"/>
              </w:numPr>
              <w:spacing w:before="60" w:after="120"/>
              <w:ind w:left="321" w:hanging="284"/>
              <w:rPr>
                <w:rFonts w:ascii="Tahoma" w:hAnsi="Tahoma" w:cs="Tahoma"/>
                <w:sz w:val="22"/>
                <w:szCs w:val="22"/>
                <w:lang w:val="en-US"/>
              </w:rPr>
            </w:pPr>
            <w:r w:rsidRPr="00AD4EE7">
              <w:rPr>
                <w:rFonts w:ascii="Tahoma" w:hAnsi="Tahoma" w:cs="Tahoma"/>
                <w:sz w:val="22"/>
                <w:szCs w:val="22"/>
                <w:lang w:val="en-US"/>
              </w:rPr>
              <w:t>Experience in managing a complex stakeholder environment – both internally and externally</w:t>
            </w:r>
            <w:r>
              <w:rPr>
                <w:rFonts w:ascii="Tahoma" w:hAnsi="Tahoma" w:cs="Tahoma"/>
                <w:sz w:val="22"/>
                <w:szCs w:val="22"/>
                <w:lang w:val="en-US"/>
              </w:rPr>
              <w:t>.</w:t>
            </w:r>
          </w:p>
          <w:p w14:paraId="5C94B276" w14:textId="44999E5D" w:rsidR="00AD4EE7" w:rsidRPr="00AD4EE7" w:rsidRDefault="00AD4EE7" w:rsidP="00BF1C4E">
            <w:pPr>
              <w:pStyle w:val="ListParagraph"/>
              <w:numPr>
                <w:ilvl w:val="0"/>
                <w:numId w:val="2"/>
              </w:numPr>
              <w:spacing w:before="60" w:after="120"/>
              <w:ind w:left="321" w:hanging="284"/>
              <w:rPr>
                <w:rFonts w:ascii="Tahoma" w:hAnsi="Tahoma" w:cs="Tahoma"/>
                <w:sz w:val="22"/>
                <w:szCs w:val="22"/>
                <w:lang w:val="en-US"/>
              </w:rPr>
            </w:pPr>
            <w:r w:rsidRPr="00AD4EE7">
              <w:rPr>
                <w:rFonts w:ascii="Tahoma" w:hAnsi="Tahoma" w:cs="Tahoma"/>
                <w:sz w:val="22"/>
                <w:szCs w:val="22"/>
              </w:rPr>
              <w:t xml:space="preserve">Experience in managing the processes for financial forecasting </w:t>
            </w:r>
            <w:r w:rsidRPr="00AD4EE7">
              <w:rPr>
                <w:rFonts w:ascii="Tahoma" w:hAnsi="Tahoma" w:cs="Tahoma"/>
                <w:sz w:val="22"/>
                <w:szCs w:val="22"/>
              </w:rPr>
              <w:lastRenderedPageBreak/>
              <w:t xml:space="preserve">and </w:t>
            </w:r>
            <w:proofErr w:type="gramStart"/>
            <w:r w:rsidRPr="00AD4EE7">
              <w:rPr>
                <w:rFonts w:ascii="Tahoma" w:hAnsi="Tahoma" w:cs="Tahoma"/>
                <w:sz w:val="22"/>
                <w:szCs w:val="22"/>
              </w:rPr>
              <w:t>budgets, and</w:t>
            </w:r>
            <w:proofErr w:type="gramEnd"/>
            <w:r w:rsidRPr="00AD4EE7">
              <w:rPr>
                <w:rFonts w:ascii="Tahoma" w:hAnsi="Tahoma" w:cs="Tahoma"/>
                <w:sz w:val="22"/>
                <w:szCs w:val="22"/>
              </w:rPr>
              <w:t xml:space="preserve"> overseeing the preparation of all financial reporting</w:t>
            </w:r>
            <w:r w:rsidR="00FF3E3C">
              <w:rPr>
                <w:rFonts w:ascii="Tahoma" w:hAnsi="Tahoma" w:cs="Tahoma"/>
                <w:sz w:val="22"/>
                <w:szCs w:val="22"/>
              </w:rPr>
              <w:t>.</w:t>
            </w:r>
          </w:p>
          <w:p w14:paraId="3D43B566" w14:textId="21DCE06E" w:rsidR="00475A81" w:rsidRPr="00475A81" w:rsidRDefault="00AD4EE7" w:rsidP="00475A81">
            <w:pPr>
              <w:pStyle w:val="ListParagraph"/>
              <w:numPr>
                <w:ilvl w:val="0"/>
                <w:numId w:val="2"/>
              </w:numPr>
              <w:spacing w:before="60" w:after="120"/>
              <w:ind w:left="321" w:hanging="284"/>
              <w:rPr>
                <w:rFonts w:ascii="Tahoma" w:hAnsi="Tahoma" w:cs="Tahoma"/>
                <w:sz w:val="22"/>
                <w:szCs w:val="22"/>
                <w:lang w:val="en-US"/>
              </w:rPr>
            </w:pPr>
            <w:r w:rsidRPr="00AD4EE7">
              <w:rPr>
                <w:rFonts w:ascii="Tahoma" w:hAnsi="Tahoma" w:cs="Tahoma"/>
                <w:sz w:val="22"/>
                <w:szCs w:val="22"/>
              </w:rPr>
              <w:t>Experience in establishing and developing relations with senior management and external partners and stakeholders</w:t>
            </w:r>
            <w:r w:rsidR="00FF3E3C">
              <w:rPr>
                <w:rFonts w:ascii="Tahoma" w:hAnsi="Tahoma" w:cs="Tahoma"/>
                <w:sz w:val="22"/>
                <w:szCs w:val="22"/>
              </w:rPr>
              <w:t>.</w:t>
            </w:r>
          </w:p>
          <w:p w14:paraId="00A69577" w14:textId="3FDE46CB" w:rsidR="00D61B1A" w:rsidRPr="00AD4EE7" w:rsidRDefault="0097437E" w:rsidP="00AD4EE7">
            <w:pPr>
              <w:pStyle w:val="ListParagraph"/>
              <w:numPr>
                <w:ilvl w:val="0"/>
                <w:numId w:val="2"/>
              </w:numPr>
              <w:spacing w:before="60" w:after="120"/>
              <w:ind w:left="321" w:hanging="284"/>
              <w:rPr>
                <w:rFonts w:ascii="Tahoma" w:hAnsi="Tahoma" w:cs="Tahoma"/>
                <w:sz w:val="22"/>
                <w:szCs w:val="22"/>
                <w:lang w:val="en-US"/>
              </w:rPr>
            </w:pPr>
            <w:r w:rsidRPr="00AD4EE7">
              <w:rPr>
                <w:rFonts w:ascii="Tahoma" w:hAnsi="Tahoma" w:cs="Tahoma"/>
                <w:sz w:val="22"/>
                <w:szCs w:val="22"/>
              </w:rPr>
              <w:t>Well-developed people management skills with the ability to lead, motivate and inspire a team</w:t>
            </w:r>
            <w:r w:rsidR="004E2215" w:rsidRPr="00AD4EE7">
              <w:rPr>
                <w:rFonts w:ascii="Tahoma" w:hAnsi="Tahoma" w:cs="Tahoma"/>
                <w:sz w:val="22"/>
                <w:szCs w:val="22"/>
              </w:rPr>
              <w:t>;</w:t>
            </w:r>
          </w:p>
        </w:tc>
        <w:tc>
          <w:tcPr>
            <w:tcW w:w="3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78C4F" w14:textId="319AA3BE" w:rsidR="006604F2" w:rsidRDefault="007C46FF" w:rsidP="00AA179D">
            <w:pPr>
              <w:pStyle w:val="ListParagraph"/>
              <w:numPr>
                <w:ilvl w:val="0"/>
                <w:numId w:val="2"/>
              </w:numPr>
              <w:spacing w:before="60" w:after="120"/>
              <w:ind w:left="321" w:hanging="284"/>
              <w:jc w:val="both"/>
              <w:rPr>
                <w:rFonts w:ascii="Tahoma" w:hAnsi="Tahoma" w:cs="Tahoma"/>
                <w:sz w:val="22"/>
                <w:szCs w:val="22"/>
                <w:lang w:val="en-US"/>
              </w:rPr>
            </w:pPr>
            <w:r w:rsidRPr="003E76A8">
              <w:rPr>
                <w:rFonts w:ascii="Tahoma" w:hAnsi="Tahoma" w:cs="Tahoma"/>
                <w:sz w:val="22"/>
                <w:szCs w:val="22"/>
                <w:lang w:val="en-US"/>
              </w:rPr>
              <w:lastRenderedPageBreak/>
              <w:t xml:space="preserve">Finance experience in a </w:t>
            </w:r>
            <w:proofErr w:type="gramStart"/>
            <w:r w:rsidRPr="003E76A8">
              <w:rPr>
                <w:rFonts w:ascii="Tahoma" w:hAnsi="Tahoma" w:cs="Tahoma"/>
                <w:sz w:val="22"/>
                <w:szCs w:val="22"/>
                <w:lang w:val="en-US"/>
              </w:rPr>
              <w:t>University</w:t>
            </w:r>
            <w:proofErr w:type="gramEnd"/>
            <w:r w:rsidRPr="003E76A8">
              <w:rPr>
                <w:rFonts w:ascii="Tahoma" w:hAnsi="Tahoma" w:cs="Tahoma"/>
                <w:sz w:val="22"/>
                <w:szCs w:val="22"/>
                <w:lang w:val="en-US"/>
              </w:rPr>
              <w:t xml:space="preserve"> or HEI environment</w:t>
            </w:r>
            <w:r w:rsidR="004E2215">
              <w:rPr>
                <w:rFonts w:ascii="Tahoma" w:hAnsi="Tahoma" w:cs="Tahoma"/>
                <w:sz w:val="22"/>
                <w:szCs w:val="22"/>
                <w:lang w:val="en-US"/>
              </w:rPr>
              <w:t>.</w:t>
            </w:r>
          </w:p>
          <w:p w14:paraId="14888A51" w14:textId="7A8A363A" w:rsidR="00475A81" w:rsidRDefault="00475A81" w:rsidP="00AA179D">
            <w:pPr>
              <w:pStyle w:val="ListParagraph"/>
              <w:numPr>
                <w:ilvl w:val="0"/>
                <w:numId w:val="2"/>
              </w:numPr>
              <w:spacing w:before="60" w:after="120"/>
              <w:ind w:left="321" w:hanging="284"/>
              <w:jc w:val="both"/>
              <w:rPr>
                <w:rFonts w:ascii="Tahoma" w:hAnsi="Tahoma" w:cs="Tahoma"/>
                <w:sz w:val="22"/>
                <w:szCs w:val="22"/>
                <w:lang w:val="en-US"/>
              </w:rPr>
            </w:pPr>
            <w:r>
              <w:rPr>
                <w:rFonts w:ascii="Tahoma" w:hAnsi="Tahoma" w:cs="Tahoma"/>
                <w:sz w:val="22"/>
                <w:szCs w:val="22"/>
                <w:lang w:val="en-US"/>
              </w:rPr>
              <w:t xml:space="preserve">Experience in managing valuations of </w:t>
            </w:r>
            <w:r w:rsidR="00946AA7">
              <w:rPr>
                <w:rFonts w:ascii="Tahoma" w:hAnsi="Tahoma" w:cs="Tahoma"/>
                <w:sz w:val="22"/>
                <w:szCs w:val="22"/>
                <w:lang w:val="en-US"/>
              </w:rPr>
              <w:t>equity portfolios</w:t>
            </w:r>
          </w:p>
          <w:p w14:paraId="234F4D07" w14:textId="3B9C5076" w:rsidR="00946AA7" w:rsidRPr="003E76A8" w:rsidRDefault="00946AA7" w:rsidP="00AA179D">
            <w:pPr>
              <w:pStyle w:val="ListParagraph"/>
              <w:numPr>
                <w:ilvl w:val="0"/>
                <w:numId w:val="2"/>
              </w:numPr>
              <w:spacing w:before="60" w:after="120"/>
              <w:ind w:left="321" w:hanging="284"/>
              <w:jc w:val="both"/>
              <w:rPr>
                <w:rFonts w:ascii="Tahoma" w:hAnsi="Tahoma" w:cs="Tahoma"/>
                <w:sz w:val="22"/>
                <w:szCs w:val="22"/>
                <w:lang w:val="en-US"/>
              </w:rPr>
            </w:pPr>
            <w:r>
              <w:rPr>
                <w:rFonts w:ascii="Tahoma" w:hAnsi="Tahoma" w:cs="Tahoma"/>
                <w:sz w:val="22"/>
                <w:szCs w:val="22"/>
                <w:lang w:val="en-US"/>
              </w:rPr>
              <w:t xml:space="preserve">Experience in financial projection of revenues in a business with </w:t>
            </w:r>
            <w:r w:rsidR="007040C2">
              <w:rPr>
                <w:rFonts w:ascii="Tahoma" w:hAnsi="Tahoma" w:cs="Tahoma"/>
                <w:sz w:val="22"/>
                <w:szCs w:val="22"/>
                <w:lang w:val="en-US"/>
              </w:rPr>
              <w:t xml:space="preserve">difficult to predict revenue streams (licenses and equity </w:t>
            </w:r>
            <w:proofErr w:type="spellStart"/>
            <w:r w:rsidR="007040C2">
              <w:rPr>
                <w:rFonts w:ascii="Tahoma" w:hAnsi="Tahoma" w:cs="Tahoma"/>
                <w:sz w:val="22"/>
                <w:szCs w:val="22"/>
                <w:lang w:val="en-US"/>
              </w:rPr>
              <w:t>realisation</w:t>
            </w:r>
            <w:proofErr w:type="spellEnd"/>
            <w:r w:rsidR="007040C2">
              <w:rPr>
                <w:rFonts w:ascii="Tahoma" w:hAnsi="Tahoma" w:cs="Tahoma"/>
                <w:sz w:val="22"/>
                <w:szCs w:val="22"/>
                <w:lang w:val="en-US"/>
              </w:rPr>
              <w:t>)</w:t>
            </w:r>
          </w:p>
          <w:p w14:paraId="11C0B46D" w14:textId="41B355C5" w:rsidR="00DA6C21" w:rsidRPr="007C0FF4" w:rsidRDefault="00DA6C21" w:rsidP="007C0FF4">
            <w:pPr>
              <w:spacing w:before="60" w:after="120"/>
              <w:ind w:left="321" w:hanging="284"/>
              <w:rPr>
                <w:rFonts w:ascii="Tahoma" w:hAnsi="Tahoma" w:cs="Tahoma"/>
                <w:sz w:val="22"/>
                <w:szCs w:val="22"/>
                <w:lang w:val="en-US"/>
              </w:rPr>
            </w:pPr>
          </w:p>
        </w:tc>
      </w:tr>
      <w:tr w:rsidR="00FF3E3C" w:rsidRPr="007C0FF4" w14:paraId="6167BBDB" w14:textId="77777777" w:rsidTr="00FF3E3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DD2BB" w14:textId="34638F53" w:rsidR="00FF3E3C" w:rsidRPr="007C0FF4" w:rsidRDefault="00FF3E3C" w:rsidP="003E76A8">
            <w:pPr>
              <w:spacing w:before="60" w:after="120"/>
              <w:rPr>
                <w:rFonts w:ascii="Tahoma" w:hAnsi="Tahoma" w:cs="Tahoma"/>
                <w:b/>
                <w:sz w:val="22"/>
                <w:szCs w:val="22"/>
                <w:lang w:val="en-US"/>
              </w:rPr>
            </w:pPr>
            <w:r>
              <w:rPr>
                <w:rFonts w:ascii="Tahoma" w:hAnsi="Tahoma" w:cs="Tahoma"/>
                <w:b/>
                <w:sz w:val="22"/>
                <w:szCs w:val="22"/>
                <w:lang w:val="en-US"/>
              </w:rPr>
              <w:t>Qualifications</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9F972" w14:textId="703ACC24" w:rsidR="00FF3E3C" w:rsidRPr="00FF3E3C" w:rsidRDefault="00FF3E3C" w:rsidP="00FF3E3C">
            <w:pPr>
              <w:pStyle w:val="ListParagraph"/>
              <w:numPr>
                <w:ilvl w:val="0"/>
                <w:numId w:val="2"/>
              </w:numPr>
              <w:spacing w:before="60" w:after="120"/>
              <w:ind w:left="321" w:hanging="284"/>
              <w:rPr>
                <w:rFonts w:ascii="Tahoma" w:hAnsi="Tahoma" w:cs="Tahoma"/>
                <w:sz w:val="22"/>
                <w:szCs w:val="22"/>
                <w:lang w:val="en-US"/>
              </w:rPr>
            </w:pPr>
            <w:r w:rsidRPr="00AD4EE7">
              <w:rPr>
                <w:rFonts w:ascii="Tahoma" w:hAnsi="Tahoma" w:cs="Tahoma"/>
                <w:sz w:val="22"/>
                <w:szCs w:val="22"/>
                <w:lang w:val="en-US"/>
              </w:rPr>
              <w:t>Qualified accountant (ACA, ACCA, CIMA or equivalent) or evidence of extensive experience at a CFO level</w:t>
            </w:r>
            <w:r>
              <w:rPr>
                <w:rFonts w:ascii="Tahoma" w:hAnsi="Tahoma" w:cs="Tahoma"/>
                <w:sz w:val="22"/>
                <w:szCs w:val="22"/>
                <w:lang w:val="en-US"/>
              </w:rPr>
              <w:t>.</w:t>
            </w:r>
          </w:p>
        </w:tc>
        <w:tc>
          <w:tcPr>
            <w:tcW w:w="3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35604" w14:textId="77777777" w:rsidR="00FF3E3C" w:rsidRPr="003E76A8" w:rsidRDefault="00FF3E3C" w:rsidP="00E97912">
            <w:pPr>
              <w:pStyle w:val="ListParagraph"/>
              <w:spacing w:before="60" w:after="120"/>
              <w:ind w:left="321"/>
              <w:jc w:val="both"/>
              <w:rPr>
                <w:rFonts w:ascii="Tahoma" w:hAnsi="Tahoma" w:cs="Tahoma"/>
                <w:sz w:val="22"/>
                <w:szCs w:val="22"/>
                <w:lang w:val="en-US"/>
              </w:rPr>
            </w:pPr>
          </w:p>
        </w:tc>
      </w:tr>
      <w:tr w:rsidR="00DA6C21" w:rsidRPr="007C0FF4" w14:paraId="49BB592B" w14:textId="77777777" w:rsidTr="00FF3E3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49EDB" w14:textId="01E21F45" w:rsidR="00DA6C21" w:rsidRPr="007C0FF4" w:rsidRDefault="001817C6" w:rsidP="00174E26">
            <w:pPr>
              <w:spacing w:before="60" w:after="120"/>
              <w:rPr>
                <w:rFonts w:ascii="Tahoma" w:hAnsi="Tahoma" w:cs="Tahoma"/>
                <w:b/>
                <w:sz w:val="22"/>
                <w:szCs w:val="22"/>
                <w:lang w:val="en-US"/>
              </w:rPr>
            </w:pPr>
            <w:r w:rsidRPr="007C0FF4">
              <w:rPr>
                <w:rFonts w:ascii="Tahoma" w:hAnsi="Tahoma" w:cs="Tahoma"/>
                <w:b/>
                <w:sz w:val="22"/>
                <w:szCs w:val="22"/>
                <w:lang w:val="en-US"/>
              </w:rPr>
              <w:t>Skills</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CDD6F" w14:textId="62E0E1EC" w:rsidR="00A66A91" w:rsidRPr="009F011F" w:rsidRDefault="00A66A91" w:rsidP="007C0FF4">
            <w:pPr>
              <w:pStyle w:val="ListParagraph"/>
              <w:numPr>
                <w:ilvl w:val="0"/>
                <w:numId w:val="2"/>
              </w:numPr>
              <w:spacing w:before="60" w:after="120"/>
              <w:ind w:left="321" w:hanging="284"/>
              <w:rPr>
                <w:rFonts w:ascii="Tahoma" w:hAnsi="Tahoma" w:cs="Tahoma"/>
                <w:sz w:val="22"/>
                <w:szCs w:val="22"/>
                <w:lang w:val="en-US"/>
              </w:rPr>
            </w:pPr>
            <w:r w:rsidRPr="009F011F">
              <w:rPr>
                <w:rFonts w:ascii="Tahoma" w:hAnsi="Tahoma" w:cs="Tahoma"/>
                <w:sz w:val="22"/>
                <w:szCs w:val="22"/>
                <w:lang w:val="en-US"/>
              </w:rPr>
              <w:t>Excellent leadership skills</w:t>
            </w:r>
            <w:r w:rsidR="007040C2">
              <w:rPr>
                <w:rFonts w:ascii="Tahoma" w:hAnsi="Tahoma" w:cs="Tahoma"/>
                <w:sz w:val="22"/>
                <w:szCs w:val="22"/>
                <w:lang w:val="en-US"/>
              </w:rPr>
              <w:t>.</w:t>
            </w:r>
          </w:p>
          <w:p w14:paraId="3D7DC278" w14:textId="1AB668DB" w:rsidR="00462083" w:rsidRDefault="00462083" w:rsidP="007C0FF4">
            <w:pPr>
              <w:pStyle w:val="ListParagraph"/>
              <w:numPr>
                <w:ilvl w:val="0"/>
                <w:numId w:val="2"/>
              </w:numPr>
              <w:spacing w:before="60" w:after="120"/>
              <w:ind w:left="321" w:hanging="284"/>
              <w:rPr>
                <w:rFonts w:ascii="Tahoma" w:hAnsi="Tahoma" w:cs="Tahoma"/>
                <w:sz w:val="22"/>
                <w:szCs w:val="22"/>
                <w:lang w:val="en-US"/>
              </w:rPr>
            </w:pPr>
            <w:r>
              <w:rPr>
                <w:rFonts w:ascii="Tahoma" w:hAnsi="Tahoma" w:cs="Tahoma"/>
                <w:sz w:val="22"/>
                <w:szCs w:val="22"/>
                <w:lang w:val="en-US"/>
              </w:rPr>
              <w:t xml:space="preserve">Strong </w:t>
            </w:r>
            <w:proofErr w:type="gramStart"/>
            <w:r>
              <w:rPr>
                <w:rFonts w:ascii="Tahoma" w:hAnsi="Tahoma" w:cs="Tahoma"/>
                <w:sz w:val="22"/>
                <w:szCs w:val="22"/>
                <w:lang w:val="en-US"/>
              </w:rPr>
              <w:t>problem solving</w:t>
            </w:r>
            <w:proofErr w:type="gramEnd"/>
            <w:r>
              <w:rPr>
                <w:rFonts w:ascii="Tahoma" w:hAnsi="Tahoma" w:cs="Tahoma"/>
                <w:sz w:val="22"/>
                <w:szCs w:val="22"/>
                <w:lang w:val="en-US"/>
              </w:rPr>
              <w:t xml:space="preserve"> skills – a capability to see opportunity in challenges.</w:t>
            </w:r>
          </w:p>
          <w:p w14:paraId="7BA23DEB" w14:textId="77777777" w:rsidR="00FF3E3C" w:rsidRPr="00AD4EE7" w:rsidRDefault="00FF3E3C" w:rsidP="00FF3E3C">
            <w:pPr>
              <w:pStyle w:val="ListParagraph"/>
              <w:numPr>
                <w:ilvl w:val="0"/>
                <w:numId w:val="2"/>
              </w:numPr>
              <w:spacing w:before="60" w:after="120"/>
              <w:ind w:left="321" w:hanging="284"/>
              <w:rPr>
                <w:rFonts w:ascii="Tahoma" w:hAnsi="Tahoma" w:cs="Tahoma"/>
                <w:sz w:val="22"/>
                <w:szCs w:val="22"/>
                <w:lang w:val="en-US"/>
              </w:rPr>
            </w:pPr>
            <w:r w:rsidRPr="00AD4EE7">
              <w:rPr>
                <w:rFonts w:ascii="Tahoma" w:hAnsi="Tahoma" w:cs="Tahoma"/>
                <w:sz w:val="22"/>
                <w:szCs w:val="22"/>
              </w:rPr>
              <w:t>Knowledge of and competence in all finance and accounting processes and in running a finance and accounting function;</w:t>
            </w:r>
          </w:p>
          <w:p w14:paraId="553A4CD9" w14:textId="7182AEEE" w:rsidR="00D3415C" w:rsidRPr="009F011F" w:rsidRDefault="00D3415C" w:rsidP="007C0FF4">
            <w:pPr>
              <w:pStyle w:val="ListParagraph"/>
              <w:numPr>
                <w:ilvl w:val="0"/>
                <w:numId w:val="2"/>
              </w:numPr>
              <w:spacing w:before="60" w:after="120"/>
              <w:ind w:left="321" w:hanging="284"/>
              <w:rPr>
                <w:rFonts w:ascii="Tahoma" w:hAnsi="Tahoma" w:cs="Tahoma"/>
                <w:sz w:val="22"/>
                <w:szCs w:val="22"/>
                <w:lang w:val="en-US"/>
              </w:rPr>
            </w:pPr>
            <w:r w:rsidRPr="009F011F">
              <w:rPr>
                <w:rFonts w:ascii="Tahoma" w:hAnsi="Tahoma" w:cs="Tahoma"/>
                <w:sz w:val="22"/>
                <w:szCs w:val="22"/>
              </w:rPr>
              <w:t xml:space="preserve">Strongly self-motivated bringing gravitas, credibility, energy, </w:t>
            </w:r>
            <w:proofErr w:type="gramStart"/>
            <w:r w:rsidRPr="009F011F">
              <w:rPr>
                <w:rFonts w:ascii="Tahoma" w:hAnsi="Tahoma" w:cs="Tahoma"/>
                <w:sz w:val="22"/>
                <w:szCs w:val="22"/>
              </w:rPr>
              <w:t>resilience</w:t>
            </w:r>
            <w:proofErr w:type="gramEnd"/>
            <w:r w:rsidRPr="009F011F">
              <w:rPr>
                <w:rFonts w:ascii="Tahoma" w:hAnsi="Tahoma" w:cs="Tahoma"/>
                <w:sz w:val="22"/>
                <w:szCs w:val="22"/>
              </w:rPr>
              <w:t xml:space="preserve"> and commitment</w:t>
            </w:r>
            <w:r w:rsidR="004E2215">
              <w:rPr>
                <w:rFonts w:ascii="Tahoma" w:hAnsi="Tahoma" w:cs="Tahoma"/>
                <w:sz w:val="22"/>
                <w:szCs w:val="22"/>
              </w:rPr>
              <w:t>;</w:t>
            </w:r>
          </w:p>
          <w:p w14:paraId="117ACA64" w14:textId="742C81E9" w:rsidR="001817C6" w:rsidRPr="009F011F" w:rsidRDefault="00D3415C" w:rsidP="00B91CB7">
            <w:pPr>
              <w:pStyle w:val="ListParagraph"/>
              <w:numPr>
                <w:ilvl w:val="0"/>
                <w:numId w:val="2"/>
              </w:numPr>
              <w:spacing w:before="60" w:after="120"/>
              <w:ind w:left="321" w:hanging="284"/>
              <w:rPr>
                <w:rFonts w:ascii="Tahoma" w:hAnsi="Tahoma" w:cs="Tahoma"/>
                <w:sz w:val="22"/>
                <w:szCs w:val="22"/>
                <w:lang w:val="en-US"/>
              </w:rPr>
            </w:pPr>
            <w:r w:rsidRPr="009F011F">
              <w:rPr>
                <w:rFonts w:ascii="Tahoma" w:hAnsi="Tahoma" w:cs="Tahoma"/>
                <w:sz w:val="22"/>
                <w:szCs w:val="22"/>
              </w:rPr>
              <w:t xml:space="preserve">Highly developed organisational skills, </w:t>
            </w:r>
            <w:r w:rsidR="00E97912" w:rsidRPr="009F011F">
              <w:rPr>
                <w:rFonts w:ascii="Tahoma" w:hAnsi="Tahoma" w:cs="Tahoma"/>
                <w:sz w:val="22"/>
                <w:szCs w:val="22"/>
                <w:lang w:val="en-US"/>
              </w:rPr>
              <w:t>details</w:t>
            </w:r>
            <w:r w:rsidR="00070F95" w:rsidRPr="009F011F">
              <w:rPr>
                <w:rFonts w:ascii="Tahoma" w:hAnsi="Tahoma" w:cs="Tahoma"/>
                <w:sz w:val="22"/>
                <w:szCs w:val="22"/>
                <w:lang w:val="en-US"/>
              </w:rPr>
              <w:t xml:space="preserve">-orientated </w:t>
            </w:r>
            <w:r w:rsidR="004E2215">
              <w:rPr>
                <w:rFonts w:ascii="Tahoma" w:hAnsi="Tahoma" w:cs="Tahoma"/>
                <w:sz w:val="22"/>
                <w:szCs w:val="22"/>
                <w:lang w:val="en-US"/>
              </w:rPr>
              <w:t>with a</w:t>
            </w:r>
            <w:r w:rsidR="00E11040" w:rsidRPr="009F011F">
              <w:rPr>
                <w:rFonts w:ascii="Tahoma" w:hAnsi="Tahoma" w:cs="Tahoma"/>
                <w:sz w:val="22"/>
                <w:szCs w:val="22"/>
                <w:lang w:val="en-US"/>
              </w:rPr>
              <w:t xml:space="preserve"> meticulous attention to detai</w:t>
            </w:r>
            <w:r w:rsidR="004E2215">
              <w:rPr>
                <w:rFonts w:ascii="Tahoma" w:hAnsi="Tahoma" w:cs="Tahoma"/>
                <w:sz w:val="22"/>
                <w:szCs w:val="22"/>
                <w:lang w:val="en-US"/>
              </w:rPr>
              <w:t>l;</w:t>
            </w:r>
          </w:p>
          <w:p w14:paraId="2EB30CEF" w14:textId="22ADD3DC" w:rsidR="001817C6" w:rsidRPr="009F011F" w:rsidRDefault="00D3415C" w:rsidP="007C0FF4">
            <w:pPr>
              <w:pStyle w:val="ListParagraph"/>
              <w:numPr>
                <w:ilvl w:val="0"/>
                <w:numId w:val="2"/>
              </w:numPr>
              <w:spacing w:before="60" w:after="120"/>
              <w:ind w:left="321" w:hanging="284"/>
              <w:rPr>
                <w:rFonts w:ascii="Tahoma" w:hAnsi="Tahoma" w:cs="Tahoma"/>
                <w:sz w:val="22"/>
                <w:szCs w:val="22"/>
                <w:lang w:val="en-US"/>
              </w:rPr>
            </w:pPr>
            <w:r w:rsidRPr="009F011F">
              <w:rPr>
                <w:rFonts w:ascii="Tahoma" w:hAnsi="Tahoma" w:cs="Tahoma"/>
                <w:sz w:val="22"/>
                <w:szCs w:val="22"/>
                <w:lang w:val="en-US"/>
              </w:rPr>
              <w:t>High</w:t>
            </w:r>
            <w:r w:rsidR="004E2215">
              <w:rPr>
                <w:rFonts w:ascii="Tahoma" w:hAnsi="Tahoma" w:cs="Tahoma"/>
                <w:sz w:val="22"/>
                <w:szCs w:val="22"/>
                <w:lang w:val="en-US"/>
              </w:rPr>
              <w:t xml:space="preserve">ly </w:t>
            </w:r>
            <w:r w:rsidR="001817C6" w:rsidRPr="009F011F">
              <w:rPr>
                <w:rFonts w:ascii="Tahoma" w:hAnsi="Tahoma" w:cs="Tahoma"/>
                <w:sz w:val="22"/>
                <w:szCs w:val="22"/>
                <w:lang w:val="en-US"/>
              </w:rPr>
              <w:t>communicati</w:t>
            </w:r>
            <w:r w:rsidR="004E2215">
              <w:rPr>
                <w:rFonts w:ascii="Tahoma" w:hAnsi="Tahoma" w:cs="Tahoma"/>
                <w:sz w:val="22"/>
                <w:szCs w:val="22"/>
                <w:lang w:val="en-US"/>
              </w:rPr>
              <w:t>ve</w:t>
            </w:r>
            <w:r w:rsidR="001817C6" w:rsidRPr="009F011F">
              <w:rPr>
                <w:rFonts w:ascii="Tahoma" w:hAnsi="Tahoma" w:cs="Tahoma"/>
                <w:sz w:val="22"/>
                <w:szCs w:val="22"/>
                <w:lang w:val="en-US"/>
              </w:rPr>
              <w:t xml:space="preserve"> and </w:t>
            </w:r>
            <w:r w:rsidR="004E2215">
              <w:rPr>
                <w:rFonts w:ascii="Tahoma" w:hAnsi="Tahoma" w:cs="Tahoma"/>
                <w:sz w:val="22"/>
                <w:szCs w:val="22"/>
                <w:lang w:val="en-US"/>
              </w:rPr>
              <w:t xml:space="preserve">excellent </w:t>
            </w:r>
            <w:r w:rsidR="001817C6" w:rsidRPr="009F011F">
              <w:rPr>
                <w:rFonts w:ascii="Tahoma" w:hAnsi="Tahoma" w:cs="Tahoma"/>
                <w:sz w:val="22"/>
                <w:szCs w:val="22"/>
                <w:lang w:val="en-US"/>
              </w:rPr>
              <w:t>interpersonal skills</w:t>
            </w:r>
            <w:r w:rsidR="00AF53E9" w:rsidRPr="009F011F">
              <w:rPr>
                <w:rFonts w:ascii="Tahoma" w:hAnsi="Tahoma" w:cs="Tahoma"/>
                <w:sz w:val="22"/>
                <w:szCs w:val="22"/>
                <w:lang w:val="en-US"/>
              </w:rPr>
              <w:t>, with the ability to act as a representative of an org</w:t>
            </w:r>
            <w:r w:rsidR="009F011F" w:rsidRPr="009F011F">
              <w:rPr>
                <w:rFonts w:ascii="Tahoma" w:hAnsi="Tahoma" w:cs="Tahoma"/>
                <w:sz w:val="22"/>
                <w:szCs w:val="22"/>
                <w:lang w:val="en-US"/>
              </w:rPr>
              <w:t>anisation</w:t>
            </w:r>
            <w:r w:rsidR="00080667">
              <w:rPr>
                <w:rFonts w:ascii="Tahoma" w:hAnsi="Tahoma" w:cs="Tahoma"/>
                <w:sz w:val="22"/>
                <w:szCs w:val="22"/>
                <w:lang w:val="en-US"/>
              </w:rPr>
              <w:t xml:space="preserve">, and the ability to work positively with stakeholders to achieve </w:t>
            </w:r>
            <w:r w:rsidR="004E2215">
              <w:rPr>
                <w:rFonts w:ascii="Tahoma" w:hAnsi="Tahoma" w:cs="Tahoma"/>
                <w:sz w:val="22"/>
                <w:szCs w:val="22"/>
                <w:lang w:val="en-US"/>
              </w:rPr>
              <w:t xml:space="preserve">effective </w:t>
            </w:r>
            <w:r w:rsidR="00080667">
              <w:rPr>
                <w:rFonts w:ascii="Tahoma" w:hAnsi="Tahoma" w:cs="Tahoma"/>
                <w:sz w:val="22"/>
                <w:szCs w:val="22"/>
                <w:lang w:val="en-US"/>
              </w:rPr>
              <w:t>outcomes</w:t>
            </w:r>
            <w:r w:rsidR="004E2215">
              <w:rPr>
                <w:rFonts w:ascii="Tahoma" w:hAnsi="Tahoma" w:cs="Tahoma"/>
                <w:sz w:val="22"/>
                <w:szCs w:val="22"/>
                <w:lang w:val="en-US"/>
              </w:rPr>
              <w:t>;</w:t>
            </w:r>
          </w:p>
          <w:p w14:paraId="7F177A7C" w14:textId="22666D84" w:rsidR="00713915" w:rsidRPr="009F011F" w:rsidRDefault="00CE67B4" w:rsidP="004E2215">
            <w:pPr>
              <w:pStyle w:val="ListParagraph"/>
              <w:numPr>
                <w:ilvl w:val="0"/>
                <w:numId w:val="2"/>
              </w:numPr>
              <w:spacing w:before="60" w:after="120"/>
              <w:ind w:left="321" w:hanging="284"/>
              <w:rPr>
                <w:rFonts w:ascii="Tahoma" w:hAnsi="Tahoma" w:cs="Tahoma"/>
                <w:sz w:val="22"/>
                <w:szCs w:val="22"/>
                <w:lang w:val="en-US"/>
              </w:rPr>
            </w:pPr>
            <w:r w:rsidRPr="003E76A8">
              <w:rPr>
                <w:rFonts w:ascii="Tahoma" w:hAnsi="Tahoma" w:cs="Tahoma"/>
                <w:sz w:val="22"/>
                <w:szCs w:val="22"/>
                <w:lang w:val="en-US"/>
              </w:rPr>
              <w:t>Solid</w:t>
            </w:r>
            <w:r w:rsidR="00EF5BB9" w:rsidRPr="003E76A8">
              <w:rPr>
                <w:rFonts w:ascii="Tahoma" w:hAnsi="Tahoma" w:cs="Tahoma"/>
                <w:sz w:val="22"/>
                <w:szCs w:val="22"/>
                <w:lang w:val="en-US"/>
              </w:rPr>
              <w:t xml:space="preserve"> experience of </w:t>
            </w:r>
            <w:r w:rsidR="00DA6C21" w:rsidRPr="003E76A8">
              <w:rPr>
                <w:rFonts w:ascii="Tahoma" w:hAnsi="Tahoma" w:cs="Tahoma"/>
                <w:sz w:val="22"/>
                <w:szCs w:val="22"/>
                <w:lang w:val="en-US"/>
              </w:rPr>
              <w:t>Microsoft Office</w:t>
            </w:r>
            <w:r w:rsidRPr="003E76A8">
              <w:rPr>
                <w:rFonts w:ascii="Tahoma" w:hAnsi="Tahoma" w:cs="Tahoma"/>
                <w:sz w:val="22"/>
                <w:szCs w:val="22"/>
                <w:lang w:val="en-US"/>
              </w:rPr>
              <w:t>, with in-depth knowledge of Excel</w:t>
            </w:r>
            <w:r w:rsidR="004E2215">
              <w:rPr>
                <w:rFonts w:ascii="Tahoma" w:hAnsi="Tahoma" w:cs="Tahoma"/>
                <w:sz w:val="22"/>
                <w:szCs w:val="22"/>
                <w:lang w:val="en-US"/>
              </w:rPr>
              <w:t>.</w:t>
            </w:r>
          </w:p>
        </w:tc>
        <w:tc>
          <w:tcPr>
            <w:tcW w:w="3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2E441" w14:textId="77777777" w:rsidR="00DA6C21" w:rsidRPr="007C0FF4" w:rsidRDefault="00DA6C21" w:rsidP="00E05718">
            <w:pPr>
              <w:pStyle w:val="ListParagraph"/>
              <w:spacing w:before="60" w:after="120"/>
              <w:ind w:left="321"/>
              <w:rPr>
                <w:rFonts w:ascii="Tahoma" w:hAnsi="Tahoma" w:cs="Tahoma"/>
                <w:sz w:val="22"/>
                <w:szCs w:val="22"/>
                <w:lang w:val="en-US"/>
              </w:rPr>
            </w:pPr>
          </w:p>
        </w:tc>
      </w:tr>
    </w:tbl>
    <w:p w14:paraId="4A59E139" w14:textId="77777777" w:rsidR="006E1A92" w:rsidRPr="007C0FF4" w:rsidRDefault="006E1A92" w:rsidP="00391F31">
      <w:pPr>
        <w:ind w:left="851"/>
        <w:rPr>
          <w:rFonts w:ascii="Tahoma" w:hAnsi="Tahoma" w:cs="Tahoma"/>
          <w:sz w:val="22"/>
          <w:szCs w:val="22"/>
        </w:rPr>
      </w:pPr>
    </w:p>
    <w:sectPr w:rsidR="006E1A92" w:rsidRPr="007C0FF4" w:rsidSect="009414BA">
      <w:headerReference w:type="default" r:id="rId12"/>
      <w:footerReference w:type="default" r:id="rId13"/>
      <w:headerReference w:type="first" r:id="rId14"/>
      <w:footerReference w:type="first" r:id="rId15"/>
      <w:pgSz w:w="11906" w:h="16838"/>
      <w:pgMar w:top="794" w:right="680" w:bottom="68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D312F" w14:textId="77777777" w:rsidR="006A28DE" w:rsidRDefault="006A28DE" w:rsidP="001D0B9E">
      <w:r>
        <w:separator/>
      </w:r>
    </w:p>
  </w:endnote>
  <w:endnote w:type="continuationSeparator" w:id="0">
    <w:p w14:paraId="52B8DBA6" w14:textId="77777777" w:rsidR="006A28DE" w:rsidRDefault="006A28DE" w:rsidP="001D0B9E">
      <w:r>
        <w:continuationSeparator/>
      </w:r>
    </w:p>
  </w:endnote>
  <w:endnote w:type="continuationNotice" w:id="1">
    <w:p w14:paraId="662CBFF8" w14:textId="77777777" w:rsidR="006A28DE" w:rsidRDefault="006A2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1864" w14:textId="33CABCD7" w:rsidR="00195A8D" w:rsidRDefault="00195A8D">
    <w:pPr>
      <w:pStyle w:val="Footer"/>
    </w:pPr>
    <w:r w:rsidRPr="00195A8D">
      <w:rPr>
        <w:noProof/>
      </w:rPr>
      <w:drawing>
        <wp:anchor distT="0" distB="0" distL="114300" distR="114300" simplePos="0" relativeHeight="251658243" behindDoc="0" locked="0" layoutInCell="1" allowOverlap="1" wp14:anchorId="27CEDD01" wp14:editId="03BB5315">
          <wp:simplePos x="0" y="0"/>
          <wp:positionH relativeFrom="column">
            <wp:posOffset>4874895</wp:posOffset>
          </wp:positionH>
          <wp:positionV relativeFrom="paragraph">
            <wp:posOffset>-1074420</wp:posOffset>
          </wp:positionV>
          <wp:extent cx="1624330" cy="1356360"/>
          <wp:effectExtent l="0" t="0" r="0" b="0"/>
          <wp:wrapSquare wrapText="bothSides"/>
          <wp:docPr id="15" name="Picture 15" descr="A picture containing brick&#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picture containing bri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4330" cy="135636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E145" w14:textId="656BC4AC" w:rsidR="00391F31" w:rsidRDefault="00DF215B" w:rsidP="00391F31">
    <w:pPr>
      <w:pStyle w:val="Footer"/>
      <w:jc w:val="right"/>
    </w:pPr>
    <w:r w:rsidRPr="00DF215B">
      <w:rPr>
        <w:noProof/>
      </w:rPr>
      <w:drawing>
        <wp:anchor distT="0" distB="0" distL="114300" distR="114300" simplePos="0" relativeHeight="251658241" behindDoc="0" locked="0" layoutInCell="1" allowOverlap="1" wp14:anchorId="28AE2C1C" wp14:editId="78F7F662">
          <wp:simplePos x="0" y="0"/>
          <wp:positionH relativeFrom="column">
            <wp:posOffset>4690618</wp:posOffset>
          </wp:positionH>
          <wp:positionV relativeFrom="paragraph">
            <wp:posOffset>-1022985</wp:posOffset>
          </wp:positionV>
          <wp:extent cx="1624330" cy="1356360"/>
          <wp:effectExtent l="0" t="0" r="0" b="0"/>
          <wp:wrapSquare wrapText="bothSides"/>
          <wp:docPr id="6" name="Picture 6" descr="A picture containing brick&#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picture containing bri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4330" cy="13563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E2E75" w14:textId="77777777" w:rsidR="006A28DE" w:rsidRDefault="006A28DE" w:rsidP="001D0B9E">
      <w:r>
        <w:separator/>
      </w:r>
    </w:p>
  </w:footnote>
  <w:footnote w:type="continuationSeparator" w:id="0">
    <w:p w14:paraId="716FE306" w14:textId="77777777" w:rsidR="006A28DE" w:rsidRDefault="006A28DE" w:rsidP="001D0B9E">
      <w:r>
        <w:continuationSeparator/>
      </w:r>
    </w:p>
  </w:footnote>
  <w:footnote w:type="continuationNotice" w:id="1">
    <w:p w14:paraId="041342E6" w14:textId="77777777" w:rsidR="006A28DE" w:rsidRDefault="006A28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E13E" w14:textId="05A98B47" w:rsidR="001D0B9E" w:rsidRDefault="00195A8D">
    <w:pPr>
      <w:pStyle w:val="Header"/>
    </w:pPr>
    <w:r w:rsidRPr="00195A8D">
      <w:rPr>
        <w:noProof/>
      </w:rPr>
      <w:drawing>
        <wp:anchor distT="0" distB="0" distL="114300" distR="114300" simplePos="0" relativeHeight="251658242" behindDoc="0" locked="0" layoutInCell="1" allowOverlap="1" wp14:anchorId="7533D97F" wp14:editId="21D2FE68">
          <wp:simplePos x="0" y="0"/>
          <wp:positionH relativeFrom="column">
            <wp:posOffset>4236720</wp:posOffset>
          </wp:positionH>
          <wp:positionV relativeFrom="paragraph">
            <wp:posOffset>131445</wp:posOffset>
          </wp:positionV>
          <wp:extent cx="1946275" cy="185420"/>
          <wp:effectExtent l="0" t="0" r="0" b="5080"/>
          <wp:wrapNone/>
          <wp:docPr id="12" name="Picture 12"/>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46275" cy="185420"/>
                  </a:xfrm>
                  <a:prstGeom prst="rect">
                    <a:avLst/>
                  </a:prstGeom>
                </pic:spPr>
              </pic:pic>
            </a:graphicData>
          </a:graphic>
        </wp:anchor>
      </w:drawing>
    </w:r>
    <w:r>
      <w:rPr>
        <w:noProof/>
      </w:rPr>
      <w:drawing>
        <wp:inline distT="0" distB="0" distL="0" distR="0" wp14:anchorId="6C8A4BB1" wp14:editId="5CB1020E">
          <wp:extent cx="1975104" cy="631714"/>
          <wp:effectExtent l="0" t="0" r="6350" b="0"/>
          <wp:docPr id="16" name="Picture 1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ffical Logo.png"/>
                  <pic:cNvPicPr/>
                </pic:nvPicPr>
                <pic:blipFill>
                  <a:blip r:embed="rId2">
                    <a:extLst>
                      <a:ext uri="{28A0092B-C50C-407E-A947-70E740481C1C}">
                        <a14:useLocalDpi xmlns:a14="http://schemas.microsoft.com/office/drawing/2010/main" val="0"/>
                      </a:ext>
                    </a:extLst>
                  </a:blip>
                  <a:stretch>
                    <a:fillRect/>
                  </a:stretch>
                </pic:blipFill>
                <pic:spPr>
                  <a:xfrm>
                    <a:off x="0" y="0"/>
                    <a:ext cx="1997227" cy="638790"/>
                  </a:xfrm>
                  <a:prstGeom prst="rect">
                    <a:avLst/>
                  </a:prstGeom>
                </pic:spPr>
              </pic:pic>
            </a:graphicData>
          </a:graphic>
        </wp:inline>
      </w:drawing>
    </w:r>
  </w:p>
  <w:p w14:paraId="4A59E13F" w14:textId="126E9328" w:rsidR="001D0B9E" w:rsidRDefault="001D0B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E143" w14:textId="463EF18A" w:rsidR="00391F31" w:rsidRDefault="00195A8D">
    <w:pPr>
      <w:pStyle w:val="Header"/>
    </w:pPr>
    <w:r w:rsidRPr="00DF215B">
      <w:rPr>
        <w:noProof/>
      </w:rPr>
      <w:drawing>
        <wp:anchor distT="0" distB="0" distL="114300" distR="114300" simplePos="0" relativeHeight="251658240" behindDoc="0" locked="0" layoutInCell="1" allowOverlap="1" wp14:anchorId="3561D081" wp14:editId="50B02749">
          <wp:simplePos x="0" y="0"/>
          <wp:positionH relativeFrom="column">
            <wp:posOffset>4189095</wp:posOffset>
          </wp:positionH>
          <wp:positionV relativeFrom="paragraph">
            <wp:posOffset>151765</wp:posOffset>
          </wp:positionV>
          <wp:extent cx="1946275" cy="185420"/>
          <wp:effectExtent l="0" t="0" r="0" b="5080"/>
          <wp:wrapNone/>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46275" cy="185420"/>
                  </a:xfrm>
                  <a:prstGeom prst="rect">
                    <a:avLst/>
                  </a:prstGeom>
                </pic:spPr>
              </pic:pic>
            </a:graphicData>
          </a:graphic>
        </wp:anchor>
      </w:drawing>
    </w:r>
    <w:r w:rsidR="00DF215B">
      <w:rPr>
        <w:noProof/>
      </w:rPr>
      <w:drawing>
        <wp:inline distT="0" distB="0" distL="0" distR="0" wp14:anchorId="449DEB9B" wp14:editId="08C40A8F">
          <wp:extent cx="1975104" cy="631714"/>
          <wp:effectExtent l="0" t="0" r="6350" b="0"/>
          <wp:docPr id="10" name="Picture 1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ffical Logo.png"/>
                  <pic:cNvPicPr/>
                </pic:nvPicPr>
                <pic:blipFill>
                  <a:blip r:embed="rId2">
                    <a:extLst>
                      <a:ext uri="{28A0092B-C50C-407E-A947-70E740481C1C}">
                        <a14:useLocalDpi xmlns:a14="http://schemas.microsoft.com/office/drawing/2010/main" val="0"/>
                      </a:ext>
                    </a:extLst>
                  </a:blip>
                  <a:stretch>
                    <a:fillRect/>
                  </a:stretch>
                </pic:blipFill>
                <pic:spPr>
                  <a:xfrm>
                    <a:off x="0" y="0"/>
                    <a:ext cx="1997227" cy="638790"/>
                  </a:xfrm>
                  <a:prstGeom prst="rect">
                    <a:avLst/>
                  </a:prstGeom>
                </pic:spPr>
              </pic:pic>
            </a:graphicData>
          </a:graphic>
        </wp:inline>
      </w:drawing>
    </w:r>
  </w:p>
  <w:p w14:paraId="4A59E144" w14:textId="77777777" w:rsidR="00391F31" w:rsidRDefault="00391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2C9"/>
    <w:multiLevelType w:val="hybridMultilevel"/>
    <w:tmpl w:val="661807AA"/>
    <w:lvl w:ilvl="0" w:tplc="65DC38BC">
      <w:start w:val="1"/>
      <w:numFmt w:val="bullet"/>
      <w:lvlText w:val=""/>
      <w:lvlJc w:val="left"/>
      <w:pPr>
        <w:ind w:left="720" w:hanging="360"/>
      </w:pPr>
      <w:rPr>
        <w:rFonts w:ascii="Wingdings" w:hAnsi="Wingdings" w:hint="default"/>
        <w:color w:val="F79646"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C12EC"/>
    <w:multiLevelType w:val="hybridMultilevel"/>
    <w:tmpl w:val="68A2981E"/>
    <w:lvl w:ilvl="0" w:tplc="65DC38BC">
      <w:start w:val="1"/>
      <w:numFmt w:val="bullet"/>
      <w:lvlText w:val=""/>
      <w:lvlJc w:val="left"/>
      <w:pPr>
        <w:tabs>
          <w:tab w:val="num" w:pos="720"/>
        </w:tabs>
        <w:ind w:left="720" w:hanging="360"/>
      </w:pPr>
      <w:rPr>
        <w:rFonts w:ascii="Wingdings" w:hAnsi="Wingdings" w:hint="default"/>
        <w:color w:val="F79646" w:themeColor="accent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656A7"/>
    <w:multiLevelType w:val="hybridMultilevel"/>
    <w:tmpl w:val="D83AA15A"/>
    <w:lvl w:ilvl="0" w:tplc="65DC38BC">
      <w:start w:val="1"/>
      <w:numFmt w:val="bullet"/>
      <w:lvlText w:val=""/>
      <w:lvlJc w:val="left"/>
      <w:pPr>
        <w:ind w:left="720" w:hanging="360"/>
      </w:pPr>
      <w:rPr>
        <w:rFonts w:ascii="Wingdings" w:hAnsi="Wingdings" w:hint="default"/>
        <w:color w:val="F79646"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5E3D26"/>
    <w:multiLevelType w:val="hybridMultilevel"/>
    <w:tmpl w:val="5254B6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99128B"/>
    <w:multiLevelType w:val="hybridMultilevel"/>
    <w:tmpl w:val="4A8C4710"/>
    <w:lvl w:ilvl="0" w:tplc="65DC38BC">
      <w:start w:val="1"/>
      <w:numFmt w:val="bullet"/>
      <w:lvlText w:val=""/>
      <w:lvlJc w:val="left"/>
      <w:pPr>
        <w:ind w:left="1080" w:hanging="360"/>
      </w:pPr>
      <w:rPr>
        <w:rFonts w:ascii="Wingdings" w:hAnsi="Wingdings" w:hint="default"/>
        <w:color w:val="F79646" w:themeColor="accent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A1C5DBC"/>
    <w:multiLevelType w:val="hybridMultilevel"/>
    <w:tmpl w:val="3EF4914C"/>
    <w:lvl w:ilvl="0" w:tplc="65DC38BC">
      <w:start w:val="1"/>
      <w:numFmt w:val="bullet"/>
      <w:lvlText w:val=""/>
      <w:lvlJc w:val="left"/>
      <w:pPr>
        <w:tabs>
          <w:tab w:val="num" w:pos="720"/>
        </w:tabs>
        <w:ind w:left="720" w:hanging="360"/>
      </w:pPr>
      <w:rPr>
        <w:rFonts w:ascii="Wingdings" w:hAnsi="Wingdings" w:hint="default"/>
        <w:color w:val="F79646" w:themeColor="accent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1D6680"/>
    <w:multiLevelType w:val="multilevel"/>
    <w:tmpl w:val="F5BE0F9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2100517315">
    <w:abstractNumId w:val="3"/>
  </w:num>
  <w:num w:numId="2" w16cid:durableId="1691099028">
    <w:abstractNumId w:val="2"/>
  </w:num>
  <w:num w:numId="3" w16cid:durableId="1003049634">
    <w:abstractNumId w:val="5"/>
  </w:num>
  <w:num w:numId="4" w16cid:durableId="228466683">
    <w:abstractNumId w:val="1"/>
  </w:num>
  <w:num w:numId="5" w16cid:durableId="1567061063">
    <w:abstractNumId w:val="4"/>
  </w:num>
  <w:num w:numId="6" w16cid:durableId="81880526">
    <w:abstractNumId w:val="6"/>
  </w:num>
  <w:num w:numId="7" w16cid:durableId="125705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4BA"/>
    <w:rsid w:val="00006B70"/>
    <w:rsid w:val="000070A9"/>
    <w:rsid w:val="00007DFF"/>
    <w:rsid w:val="00012A76"/>
    <w:rsid w:val="00014C9C"/>
    <w:rsid w:val="000176DF"/>
    <w:rsid w:val="000178A3"/>
    <w:rsid w:val="00025217"/>
    <w:rsid w:val="0003005E"/>
    <w:rsid w:val="000333CE"/>
    <w:rsid w:val="000444B2"/>
    <w:rsid w:val="000508B3"/>
    <w:rsid w:val="00054D48"/>
    <w:rsid w:val="00065F99"/>
    <w:rsid w:val="00070F95"/>
    <w:rsid w:val="00072480"/>
    <w:rsid w:val="00073A96"/>
    <w:rsid w:val="00080667"/>
    <w:rsid w:val="00087403"/>
    <w:rsid w:val="000970F4"/>
    <w:rsid w:val="000A2D9D"/>
    <w:rsid w:val="000A4188"/>
    <w:rsid w:val="000A5044"/>
    <w:rsid w:val="000A5CAF"/>
    <w:rsid w:val="000A692E"/>
    <w:rsid w:val="000B2430"/>
    <w:rsid w:val="000B300C"/>
    <w:rsid w:val="000B3619"/>
    <w:rsid w:val="000B3762"/>
    <w:rsid w:val="000C2B7D"/>
    <w:rsid w:val="000C394B"/>
    <w:rsid w:val="000C6C45"/>
    <w:rsid w:val="000D06BE"/>
    <w:rsid w:val="000D646C"/>
    <w:rsid w:val="000D76AC"/>
    <w:rsid w:val="000E38C0"/>
    <w:rsid w:val="000E4DFF"/>
    <w:rsid w:val="000E637C"/>
    <w:rsid w:val="000E74B3"/>
    <w:rsid w:val="000E770A"/>
    <w:rsid w:val="000F1513"/>
    <w:rsid w:val="000F37B1"/>
    <w:rsid w:val="000F421D"/>
    <w:rsid w:val="000F7A91"/>
    <w:rsid w:val="0010409E"/>
    <w:rsid w:val="00110179"/>
    <w:rsid w:val="00110198"/>
    <w:rsid w:val="00121C5A"/>
    <w:rsid w:val="00124A75"/>
    <w:rsid w:val="00126549"/>
    <w:rsid w:val="00130CC3"/>
    <w:rsid w:val="0013228C"/>
    <w:rsid w:val="00132701"/>
    <w:rsid w:val="00132C27"/>
    <w:rsid w:val="00134131"/>
    <w:rsid w:val="0014112E"/>
    <w:rsid w:val="00141D31"/>
    <w:rsid w:val="00145239"/>
    <w:rsid w:val="00147AFF"/>
    <w:rsid w:val="001523FA"/>
    <w:rsid w:val="00155806"/>
    <w:rsid w:val="00156D72"/>
    <w:rsid w:val="001570F5"/>
    <w:rsid w:val="001578F0"/>
    <w:rsid w:val="00161A29"/>
    <w:rsid w:val="001646FF"/>
    <w:rsid w:val="001817C6"/>
    <w:rsid w:val="00181B8F"/>
    <w:rsid w:val="00185583"/>
    <w:rsid w:val="0018743D"/>
    <w:rsid w:val="00190897"/>
    <w:rsid w:val="001913A5"/>
    <w:rsid w:val="001948DF"/>
    <w:rsid w:val="00195A8D"/>
    <w:rsid w:val="001A1179"/>
    <w:rsid w:val="001A4233"/>
    <w:rsid w:val="001A7851"/>
    <w:rsid w:val="001B128B"/>
    <w:rsid w:val="001B368B"/>
    <w:rsid w:val="001B5784"/>
    <w:rsid w:val="001C0AE1"/>
    <w:rsid w:val="001C2E86"/>
    <w:rsid w:val="001D020D"/>
    <w:rsid w:val="001D0775"/>
    <w:rsid w:val="001D0B9E"/>
    <w:rsid w:val="001D4158"/>
    <w:rsid w:val="001D4272"/>
    <w:rsid w:val="001E2D19"/>
    <w:rsid w:val="001E5D9A"/>
    <w:rsid w:val="001F368B"/>
    <w:rsid w:val="001F5CBD"/>
    <w:rsid w:val="001F79CA"/>
    <w:rsid w:val="001F7C18"/>
    <w:rsid w:val="002053B0"/>
    <w:rsid w:val="00205FC2"/>
    <w:rsid w:val="002170D3"/>
    <w:rsid w:val="00225EDA"/>
    <w:rsid w:val="00231AAA"/>
    <w:rsid w:val="00232505"/>
    <w:rsid w:val="00232E14"/>
    <w:rsid w:val="00233F32"/>
    <w:rsid w:val="002375CC"/>
    <w:rsid w:val="002455CF"/>
    <w:rsid w:val="00250A6A"/>
    <w:rsid w:val="00262BDD"/>
    <w:rsid w:val="0026723F"/>
    <w:rsid w:val="002677FE"/>
    <w:rsid w:val="00271C2D"/>
    <w:rsid w:val="00273CBC"/>
    <w:rsid w:val="00274FDF"/>
    <w:rsid w:val="00286458"/>
    <w:rsid w:val="00290BEA"/>
    <w:rsid w:val="002946EE"/>
    <w:rsid w:val="00294F3B"/>
    <w:rsid w:val="002A0D3F"/>
    <w:rsid w:val="002A11A4"/>
    <w:rsid w:val="002B0AD4"/>
    <w:rsid w:val="002B0C14"/>
    <w:rsid w:val="002B36FD"/>
    <w:rsid w:val="002B4384"/>
    <w:rsid w:val="002B44DF"/>
    <w:rsid w:val="002B5E5A"/>
    <w:rsid w:val="002B6673"/>
    <w:rsid w:val="002C1814"/>
    <w:rsid w:val="002C24F0"/>
    <w:rsid w:val="002C3536"/>
    <w:rsid w:val="002D36FE"/>
    <w:rsid w:val="002D5107"/>
    <w:rsid w:val="002E3EEA"/>
    <w:rsid w:val="002E589F"/>
    <w:rsid w:val="002E65DB"/>
    <w:rsid w:val="002F0180"/>
    <w:rsid w:val="002F3001"/>
    <w:rsid w:val="00300641"/>
    <w:rsid w:val="0030295C"/>
    <w:rsid w:val="003060EB"/>
    <w:rsid w:val="00311674"/>
    <w:rsid w:val="00312FEE"/>
    <w:rsid w:val="00313CEE"/>
    <w:rsid w:val="00314078"/>
    <w:rsid w:val="003161F7"/>
    <w:rsid w:val="00320C95"/>
    <w:rsid w:val="00321F8B"/>
    <w:rsid w:val="003259E7"/>
    <w:rsid w:val="0032622D"/>
    <w:rsid w:val="00330E52"/>
    <w:rsid w:val="00331769"/>
    <w:rsid w:val="003325F2"/>
    <w:rsid w:val="00337AB7"/>
    <w:rsid w:val="003432A7"/>
    <w:rsid w:val="003452EF"/>
    <w:rsid w:val="0034565F"/>
    <w:rsid w:val="003459E3"/>
    <w:rsid w:val="00346E46"/>
    <w:rsid w:val="003545A8"/>
    <w:rsid w:val="00354680"/>
    <w:rsid w:val="003604A8"/>
    <w:rsid w:val="00361E16"/>
    <w:rsid w:val="00363830"/>
    <w:rsid w:val="00363CBE"/>
    <w:rsid w:val="00367B85"/>
    <w:rsid w:val="00367C9D"/>
    <w:rsid w:val="00373B2A"/>
    <w:rsid w:val="00374AF0"/>
    <w:rsid w:val="00374EF4"/>
    <w:rsid w:val="00377089"/>
    <w:rsid w:val="00380EDB"/>
    <w:rsid w:val="0038532E"/>
    <w:rsid w:val="0039111D"/>
    <w:rsid w:val="00391F31"/>
    <w:rsid w:val="00393EBE"/>
    <w:rsid w:val="00394381"/>
    <w:rsid w:val="003A3D3F"/>
    <w:rsid w:val="003A6C80"/>
    <w:rsid w:val="003B3861"/>
    <w:rsid w:val="003B667E"/>
    <w:rsid w:val="003C57DC"/>
    <w:rsid w:val="003D17B3"/>
    <w:rsid w:val="003D7D87"/>
    <w:rsid w:val="003E0191"/>
    <w:rsid w:val="003E5EBB"/>
    <w:rsid w:val="003E76A8"/>
    <w:rsid w:val="003F0A43"/>
    <w:rsid w:val="003F4117"/>
    <w:rsid w:val="003F57EF"/>
    <w:rsid w:val="00404D4F"/>
    <w:rsid w:val="004061E7"/>
    <w:rsid w:val="00407F84"/>
    <w:rsid w:val="00426205"/>
    <w:rsid w:val="00426D45"/>
    <w:rsid w:val="00426E46"/>
    <w:rsid w:val="0043061F"/>
    <w:rsid w:val="00434D2F"/>
    <w:rsid w:val="004428CF"/>
    <w:rsid w:val="00443A48"/>
    <w:rsid w:val="0045191F"/>
    <w:rsid w:val="00456328"/>
    <w:rsid w:val="00462083"/>
    <w:rsid w:val="00465F15"/>
    <w:rsid w:val="00470AE4"/>
    <w:rsid w:val="00470F29"/>
    <w:rsid w:val="0047192A"/>
    <w:rsid w:val="00472C84"/>
    <w:rsid w:val="00474F4D"/>
    <w:rsid w:val="0047516A"/>
    <w:rsid w:val="00475A81"/>
    <w:rsid w:val="0048045D"/>
    <w:rsid w:val="004810FE"/>
    <w:rsid w:val="00484A58"/>
    <w:rsid w:val="00491100"/>
    <w:rsid w:val="0049129A"/>
    <w:rsid w:val="004A6128"/>
    <w:rsid w:val="004A7656"/>
    <w:rsid w:val="004A7EF5"/>
    <w:rsid w:val="004B1541"/>
    <w:rsid w:val="004B2839"/>
    <w:rsid w:val="004B57B7"/>
    <w:rsid w:val="004B5FD9"/>
    <w:rsid w:val="004B7333"/>
    <w:rsid w:val="004C0434"/>
    <w:rsid w:val="004C1499"/>
    <w:rsid w:val="004C6601"/>
    <w:rsid w:val="004C6D63"/>
    <w:rsid w:val="004D2A73"/>
    <w:rsid w:val="004D7C13"/>
    <w:rsid w:val="004E2215"/>
    <w:rsid w:val="004E54B3"/>
    <w:rsid w:val="004F0589"/>
    <w:rsid w:val="004F368E"/>
    <w:rsid w:val="00500059"/>
    <w:rsid w:val="00500D04"/>
    <w:rsid w:val="00503E45"/>
    <w:rsid w:val="00506391"/>
    <w:rsid w:val="00507204"/>
    <w:rsid w:val="005076C9"/>
    <w:rsid w:val="0051400C"/>
    <w:rsid w:val="00530120"/>
    <w:rsid w:val="00537D57"/>
    <w:rsid w:val="00551215"/>
    <w:rsid w:val="005545CD"/>
    <w:rsid w:val="0055722D"/>
    <w:rsid w:val="005648FE"/>
    <w:rsid w:val="00567437"/>
    <w:rsid w:val="00571433"/>
    <w:rsid w:val="00572D72"/>
    <w:rsid w:val="00574905"/>
    <w:rsid w:val="005751C1"/>
    <w:rsid w:val="005805F5"/>
    <w:rsid w:val="00583C1C"/>
    <w:rsid w:val="00590914"/>
    <w:rsid w:val="00591C98"/>
    <w:rsid w:val="00593821"/>
    <w:rsid w:val="00596BA5"/>
    <w:rsid w:val="005A1889"/>
    <w:rsid w:val="005A338E"/>
    <w:rsid w:val="005A385F"/>
    <w:rsid w:val="005A58A2"/>
    <w:rsid w:val="005A79F8"/>
    <w:rsid w:val="005B7363"/>
    <w:rsid w:val="005C01C0"/>
    <w:rsid w:val="005C0E6A"/>
    <w:rsid w:val="005C183A"/>
    <w:rsid w:val="005C569F"/>
    <w:rsid w:val="005C6A7B"/>
    <w:rsid w:val="005C6E7A"/>
    <w:rsid w:val="005D689F"/>
    <w:rsid w:val="005E0348"/>
    <w:rsid w:val="005E178A"/>
    <w:rsid w:val="005E21CF"/>
    <w:rsid w:val="005E280C"/>
    <w:rsid w:val="005E31EE"/>
    <w:rsid w:val="005E3355"/>
    <w:rsid w:val="005E4CFB"/>
    <w:rsid w:val="005F59F5"/>
    <w:rsid w:val="005F6895"/>
    <w:rsid w:val="006021EF"/>
    <w:rsid w:val="00605298"/>
    <w:rsid w:val="00606BF2"/>
    <w:rsid w:val="006111D6"/>
    <w:rsid w:val="00613572"/>
    <w:rsid w:val="006223B3"/>
    <w:rsid w:val="00623FC3"/>
    <w:rsid w:val="0062425D"/>
    <w:rsid w:val="00627975"/>
    <w:rsid w:val="00642DA7"/>
    <w:rsid w:val="006449AE"/>
    <w:rsid w:val="00644FCB"/>
    <w:rsid w:val="0064589E"/>
    <w:rsid w:val="00647465"/>
    <w:rsid w:val="00650C8C"/>
    <w:rsid w:val="0065303B"/>
    <w:rsid w:val="006535C3"/>
    <w:rsid w:val="006547A1"/>
    <w:rsid w:val="0065630C"/>
    <w:rsid w:val="006573E8"/>
    <w:rsid w:val="006604F2"/>
    <w:rsid w:val="006617E3"/>
    <w:rsid w:val="00662FC9"/>
    <w:rsid w:val="00671DD6"/>
    <w:rsid w:val="00677F7F"/>
    <w:rsid w:val="00681405"/>
    <w:rsid w:val="00682183"/>
    <w:rsid w:val="00682E4B"/>
    <w:rsid w:val="00690BE0"/>
    <w:rsid w:val="006923A7"/>
    <w:rsid w:val="00692495"/>
    <w:rsid w:val="00695D00"/>
    <w:rsid w:val="006A0AD4"/>
    <w:rsid w:val="006A10A2"/>
    <w:rsid w:val="006A28DE"/>
    <w:rsid w:val="006B3F57"/>
    <w:rsid w:val="006C3450"/>
    <w:rsid w:val="006E1A92"/>
    <w:rsid w:val="006E2EFD"/>
    <w:rsid w:val="006E43A7"/>
    <w:rsid w:val="006E5F31"/>
    <w:rsid w:val="006F66F0"/>
    <w:rsid w:val="007040C2"/>
    <w:rsid w:val="00713054"/>
    <w:rsid w:val="00713915"/>
    <w:rsid w:val="00715061"/>
    <w:rsid w:val="00716265"/>
    <w:rsid w:val="007171D0"/>
    <w:rsid w:val="007215FF"/>
    <w:rsid w:val="007228A5"/>
    <w:rsid w:val="00730151"/>
    <w:rsid w:val="00730589"/>
    <w:rsid w:val="00733767"/>
    <w:rsid w:val="007344F2"/>
    <w:rsid w:val="00740AE3"/>
    <w:rsid w:val="007424A1"/>
    <w:rsid w:val="00745107"/>
    <w:rsid w:val="00745115"/>
    <w:rsid w:val="00746C48"/>
    <w:rsid w:val="00747BAA"/>
    <w:rsid w:val="00753747"/>
    <w:rsid w:val="00757F97"/>
    <w:rsid w:val="00763EBE"/>
    <w:rsid w:val="00763F6F"/>
    <w:rsid w:val="00790F05"/>
    <w:rsid w:val="007934D9"/>
    <w:rsid w:val="007A6868"/>
    <w:rsid w:val="007B3724"/>
    <w:rsid w:val="007B3F62"/>
    <w:rsid w:val="007B5F80"/>
    <w:rsid w:val="007B6B35"/>
    <w:rsid w:val="007C0FF4"/>
    <w:rsid w:val="007C46FF"/>
    <w:rsid w:val="007C47C1"/>
    <w:rsid w:val="007C6DA3"/>
    <w:rsid w:val="007C732D"/>
    <w:rsid w:val="007D19F1"/>
    <w:rsid w:val="007D2DB6"/>
    <w:rsid w:val="007D68C3"/>
    <w:rsid w:val="007E69BA"/>
    <w:rsid w:val="007F07E9"/>
    <w:rsid w:val="007F2388"/>
    <w:rsid w:val="00800D23"/>
    <w:rsid w:val="00801C6C"/>
    <w:rsid w:val="00805312"/>
    <w:rsid w:val="00806E6A"/>
    <w:rsid w:val="008136A2"/>
    <w:rsid w:val="00822D84"/>
    <w:rsid w:val="00823223"/>
    <w:rsid w:val="0082457D"/>
    <w:rsid w:val="00825170"/>
    <w:rsid w:val="008334B5"/>
    <w:rsid w:val="00833C34"/>
    <w:rsid w:val="00836553"/>
    <w:rsid w:val="00836AC1"/>
    <w:rsid w:val="00837F97"/>
    <w:rsid w:val="008433E6"/>
    <w:rsid w:val="0084585C"/>
    <w:rsid w:val="008508E6"/>
    <w:rsid w:val="0085090B"/>
    <w:rsid w:val="00850FF8"/>
    <w:rsid w:val="00854F66"/>
    <w:rsid w:val="00855C11"/>
    <w:rsid w:val="00860659"/>
    <w:rsid w:val="00862496"/>
    <w:rsid w:val="0086454E"/>
    <w:rsid w:val="00874E28"/>
    <w:rsid w:val="00877200"/>
    <w:rsid w:val="0087787E"/>
    <w:rsid w:val="00881630"/>
    <w:rsid w:val="008834DB"/>
    <w:rsid w:val="00884432"/>
    <w:rsid w:val="008A299B"/>
    <w:rsid w:val="008A2B44"/>
    <w:rsid w:val="008A41EC"/>
    <w:rsid w:val="008A6454"/>
    <w:rsid w:val="008A6E01"/>
    <w:rsid w:val="008A7442"/>
    <w:rsid w:val="008B0231"/>
    <w:rsid w:val="008B2587"/>
    <w:rsid w:val="008C0AD7"/>
    <w:rsid w:val="008C6008"/>
    <w:rsid w:val="008D1B59"/>
    <w:rsid w:val="008D3A07"/>
    <w:rsid w:val="008D41E2"/>
    <w:rsid w:val="008D465B"/>
    <w:rsid w:val="008D7F44"/>
    <w:rsid w:val="008E468F"/>
    <w:rsid w:val="008F16C7"/>
    <w:rsid w:val="008F1AE1"/>
    <w:rsid w:val="0090207E"/>
    <w:rsid w:val="00904F38"/>
    <w:rsid w:val="00905381"/>
    <w:rsid w:val="00905E8B"/>
    <w:rsid w:val="00911276"/>
    <w:rsid w:val="00913568"/>
    <w:rsid w:val="009148C3"/>
    <w:rsid w:val="00915321"/>
    <w:rsid w:val="0092062D"/>
    <w:rsid w:val="00931BFE"/>
    <w:rsid w:val="0093763A"/>
    <w:rsid w:val="009414BA"/>
    <w:rsid w:val="00941A84"/>
    <w:rsid w:val="00941DCB"/>
    <w:rsid w:val="00942A04"/>
    <w:rsid w:val="00946AA7"/>
    <w:rsid w:val="00950963"/>
    <w:rsid w:val="00951FA4"/>
    <w:rsid w:val="00953305"/>
    <w:rsid w:val="00953B5F"/>
    <w:rsid w:val="00955398"/>
    <w:rsid w:val="00955DFC"/>
    <w:rsid w:val="009609AC"/>
    <w:rsid w:val="009614EB"/>
    <w:rsid w:val="00964B80"/>
    <w:rsid w:val="00971644"/>
    <w:rsid w:val="0097241A"/>
    <w:rsid w:val="00973B5F"/>
    <w:rsid w:val="0097437E"/>
    <w:rsid w:val="0097480A"/>
    <w:rsid w:val="009749C4"/>
    <w:rsid w:val="00974C5B"/>
    <w:rsid w:val="00975190"/>
    <w:rsid w:val="00975FF9"/>
    <w:rsid w:val="009763DE"/>
    <w:rsid w:val="009817C4"/>
    <w:rsid w:val="0098271A"/>
    <w:rsid w:val="00983D33"/>
    <w:rsid w:val="009840A1"/>
    <w:rsid w:val="0098788A"/>
    <w:rsid w:val="00991970"/>
    <w:rsid w:val="00993CCA"/>
    <w:rsid w:val="0099519F"/>
    <w:rsid w:val="009A2484"/>
    <w:rsid w:val="009B5359"/>
    <w:rsid w:val="009B6AFF"/>
    <w:rsid w:val="009C1217"/>
    <w:rsid w:val="009C178B"/>
    <w:rsid w:val="009C2201"/>
    <w:rsid w:val="009C2683"/>
    <w:rsid w:val="009C42BC"/>
    <w:rsid w:val="009C4D4C"/>
    <w:rsid w:val="009D0614"/>
    <w:rsid w:val="009D0968"/>
    <w:rsid w:val="009D12C3"/>
    <w:rsid w:val="009D4657"/>
    <w:rsid w:val="009E1D9C"/>
    <w:rsid w:val="009E22F9"/>
    <w:rsid w:val="009E5E32"/>
    <w:rsid w:val="009E678C"/>
    <w:rsid w:val="009F011F"/>
    <w:rsid w:val="009F51F2"/>
    <w:rsid w:val="009F667C"/>
    <w:rsid w:val="00A016EC"/>
    <w:rsid w:val="00A01CA7"/>
    <w:rsid w:val="00A06591"/>
    <w:rsid w:val="00A06B03"/>
    <w:rsid w:val="00A07505"/>
    <w:rsid w:val="00A1249B"/>
    <w:rsid w:val="00A20087"/>
    <w:rsid w:val="00A20102"/>
    <w:rsid w:val="00A220BC"/>
    <w:rsid w:val="00A24BDC"/>
    <w:rsid w:val="00A2509E"/>
    <w:rsid w:val="00A25A10"/>
    <w:rsid w:val="00A27606"/>
    <w:rsid w:val="00A307DD"/>
    <w:rsid w:val="00A37877"/>
    <w:rsid w:val="00A44174"/>
    <w:rsid w:val="00A44610"/>
    <w:rsid w:val="00A47B3D"/>
    <w:rsid w:val="00A51798"/>
    <w:rsid w:val="00A53CE7"/>
    <w:rsid w:val="00A57822"/>
    <w:rsid w:val="00A619ED"/>
    <w:rsid w:val="00A65D00"/>
    <w:rsid w:val="00A667D5"/>
    <w:rsid w:val="00A66A91"/>
    <w:rsid w:val="00A7007A"/>
    <w:rsid w:val="00A71B28"/>
    <w:rsid w:val="00A77814"/>
    <w:rsid w:val="00A807FF"/>
    <w:rsid w:val="00A85C66"/>
    <w:rsid w:val="00A8620B"/>
    <w:rsid w:val="00A863A8"/>
    <w:rsid w:val="00A86A5D"/>
    <w:rsid w:val="00A87FAA"/>
    <w:rsid w:val="00AB3CF2"/>
    <w:rsid w:val="00AC0FE2"/>
    <w:rsid w:val="00AC1A92"/>
    <w:rsid w:val="00AC600F"/>
    <w:rsid w:val="00AC62A9"/>
    <w:rsid w:val="00AD3D30"/>
    <w:rsid w:val="00AD4EE7"/>
    <w:rsid w:val="00AE6D29"/>
    <w:rsid w:val="00AE7B0F"/>
    <w:rsid w:val="00AF53E9"/>
    <w:rsid w:val="00AF75AA"/>
    <w:rsid w:val="00B000AD"/>
    <w:rsid w:val="00B047B3"/>
    <w:rsid w:val="00B0526C"/>
    <w:rsid w:val="00B1489A"/>
    <w:rsid w:val="00B15CBF"/>
    <w:rsid w:val="00B20CE9"/>
    <w:rsid w:val="00B23241"/>
    <w:rsid w:val="00B232C0"/>
    <w:rsid w:val="00B24604"/>
    <w:rsid w:val="00B2608A"/>
    <w:rsid w:val="00B2752B"/>
    <w:rsid w:val="00B335ED"/>
    <w:rsid w:val="00B357A1"/>
    <w:rsid w:val="00B4195B"/>
    <w:rsid w:val="00B427A2"/>
    <w:rsid w:val="00B451DB"/>
    <w:rsid w:val="00B469B1"/>
    <w:rsid w:val="00B47BAE"/>
    <w:rsid w:val="00B501D1"/>
    <w:rsid w:val="00B5723D"/>
    <w:rsid w:val="00B661E0"/>
    <w:rsid w:val="00B72068"/>
    <w:rsid w:val="00B83A46"/>
    <w:rsid w:val="00B861A9"/>
    <w:rsid w:val="00B863BF"/>
    <w:rsid w:val="00B8702D"/>
    <w:rsid w:val="00B91DC6"/>
    <w:rsid w:val="00B93175"/>
    <w:rsid w:val="00B9571F"/>
    <w:rsid w:val="00BA1025"/>
    <w:rsid w:val="00BA2963"/>
    <w:rsid w:val="00BA4A57"/>
    <w:rsid w:val="00BA683E"/>
    <w:rsid w:val="00BB000D"/>
    <w:rsid w:val="00BB556B"/>
    <w:rsid w:val="00BC2477"/>
    <w:rsid w:val="00BC313A"/>
    <w:rsid w:val="00BC4541"/>
    <w:rsid w:val="00BC583E"/>
    <w:rsid w:val="00BD2C08"/>
    <w:rsid w:val="00BF0CDD"/>
    <w:rsid w:val="00BF147B"/>
    <w:rsid w:val="00C01956"/>
    <w:rsid w:val="00C05DFD"/>
    <w:rsid w:val="00C12279"/>
    <w:rsid w:val="00C21C4C"/>
    <w:rsid w:val="00C229B6"/>
    <w:rsid w:val="00C27529"/>
    <w:rsid w:val="00C3332A"/>
    <w:rsid w:val="00C370DD"/>
    <w:rsid w:val="00C37398"/>
    <w:rsid w:val="00C42F2B"/>
    <w:rsid w:val="00C55905"/>
    <w:rsid w:val="00C57A9B"/>
    <w:rsid w:val="00C60D0C"/>
    <w:rsid w:val="00C702B0"/>
    <w:rsid w:val="00C72A88"/>
    <w:rsid w:val="00C733B1"/>
    <w:rsid w:val="00C73B83"/>
    <w:rsid w:val="00C75695"/>
    <w:rsid w:val="00C764CE"/>
    <w:rsid w:val="00C80C33"/>
    <w:rsid w:val="00C834F3"/>
    <w:rsid w:val="00C92BAF"/>
    <w:rsid w:val="00C92E34"/>
    <w:rsid w:val="00C96C0A"/>
    <w:rsid w:val="00CA500A"/>
    <w:rsid w:val="00CA52A5"/>
    <w:rsid w:val="00CB02DD"/>
    <w:rsid w:val="00CB1B45"/>
    <w:rsid w:val="00CB1D03"/>
    <w:rsid w:val="00CB3898"/>
    <w:rsid w:val="00CB577C"/>
    <w:rsid w:val="00CB5A6E"/>
    <w:rsid w:val="00CB68C0"/>
    <w:rsid w:val="00CB74CE"/>
    <w:rsid w:val="00CC52D2"/>
    <w:rsid w:val="00CC6CC5"/>
    <w:rsid w:val="00CC7AE1"/>
    <w:rsid w:val="00CD35A5"/>
    <w:rsid w:val="00CD6C4D"/>
    <w:rsid w:val="00CE0D86"/>
    <w:rsid w:val="00CE3416"/>
    <w:rsid w:val="00CE541E"/>
    <w:rsid w:val="00CE67B4"/>
    <w:rsid w:val="00CF7895"/>
    <w:rsid w:val="00D00C4D"/>
    <w:rsid w:val="00D016AA"/>
    <w:rsid w:val="00D0320E"/>
    <w:rsid w:val="00D06659"/>
    <w:rsid w:val="00D06918"/>
    <w:rsid w:val="00D06F15"/>
    <w:rsid w:val="00D07CA9"/>
    <w:rsid w:val="00D12C97"/>
    <w:rsid w:val="00D1321C"/>
    <w:rsid w:val="00D27AF4"/>
    <w:rsid w:val="00D3415C"/>
    <w:rsid w:val="00D43AEC"/>
    <w:rsid w:val="00D47585"/>
    <w:rsid w:val="00D545C9"/>
    <w:rsid w:val="00D57F8C"/>
    <w:rsid w:val="00D60203"/>
    <w:rsid w:val="00D61B1A"/>
    <w:rsid w:val="00D62887"/>
    <w:rsid w:val="00D64450"/>
    <w:rsid w:val="00D70EB4"/>
    <w:rsid w:val="00D73147"/>
    <w:rsid w:val="00D748EF"/>
    <w:rsid w:val="00D74CE5"/>
    <w:rsid w:val="00D77135"/>
    <w:rsid w:val="00D8238C"/>
    <w:rsid w:val="00D826DE"/>
    <w:rsid w:val="00D83B4D"/>
    <w:rsid w:val="00D84B92"/>
    <w:rsid w:val="00D85E6F"/>
    <w:rsid w:val="00D86B14"/>
    <w:rsid w:val="00D878F7"/>
    <w:rsid w:val="00D93C6D"/>
    <w:rsid w:val="00D96E61"/>
    <w:rsid w:val="00DA1B31"/>
    <w:rsid w:val="00DA6C21"/>
    <w:rsid w:val="00DB1154"/>
    <w:rsid w:val="00DB2BB3"/>
    <w:rsid w:val="00DB4304"/>
    <w:rsid w:val="00DB55DB"/>
    <w:rsid w:val="00DC0D7F"/>
    <w:rsid w:val="00DC4499"/>
    <w:rsid w:val="00DC52C0"/>
    <w:rsid w:val="00DD1C8F"/>
    <w:rsid w:val="00DD1E50"/>
    <w:rsid w:val="00DD4BD0"/>
    <w:rsid w:val="00DF215B"/>
    <w:rsid w:val="00DF5500"/>
    <w:rsid w:val="00DF6D88"/>
    <w:rsid w:val="00E05718"/>
    <w:rsid w:val="00E068DF"/>
    <w:rsid w:val="00E11040"/>
    <w:rsid w:val="00E115F4"/>
    <w:rsid w:val="00E155AB"/>
    <w:rsid w:val="00E232CF"/>
    <w:rsid w:val="00E37C76"/>
    <w:rsid w:val="00E405DB"/>
    <w:rsid w:val="00E40B73"/>
    <w:rsid w:val="00E422F7"/>
    <w:rsid w:val="00E4612B"/>
    <w:rsid w:val="00E54940"/>
    <w:rsid w:val="00E61CD6"/>
    <w:rsid w:val="00E61E63"/>
    <w:rsid w:val="00E73018"/>
    <w:rsid w:val="00E73C34"/>
    <w:rsid w:val="00E744DE"/>
    <w:rsid w:val="00E74AE8"/>
    <w:rsid w:val="00E80992"/>
    <w:rsid w:val="00E80B72"/>
    <w:rsid w:val="00E85B63"/>
    <w:rsid w:val="00E87368"/>
    <w:rsid w:val="00E87564"/>
    <w:rsid w:val="00E878C2"/>
    <w:rsid w:val="00E91E63"/>
    <w:rsid w:val="00E92239"/>
    <w:rsid w:val="00E957ED"/>
    <w:rsid w:val="00E9718E"/>
    <w:rsid w:val="00E97912"/>
    <w:rsid w:val="00EA02B3"/>
    <w:rsid w:val="00EA240D"/>
    <w:rsid w:val="00EA52B6"/>
    <w:rsid w:val="00EB0D34"/>
    <w:rsid w:val="00EB20D6"/>
    <w:rsid w:val="00EB2261"/>
    <w:rsid w:val="00EB5F53"/>
    <w:rsid w:val="00EC02DE"/>
    <w:rsid w:val="00EC0A48"/>
    <w:rsid w:val="00EC0ED6"/>
    <w:rsid w:val="00EC53E4"/>
    <w:rsid w:val="00EC6FEE"/>
    <w:rsid w:val="00ED070E"/>
    <w:rsid w:val="00ED1E12"/>
    <w:rsid w:val="00ED3F21"/>
    <w:rsid w:val="00ED473C"/>
    <w:rsid w:val="00ED5D7B"/>
    <w:rsid w:val="00ED62D8"/>
    <w:rsid w:val="00EE1A3C"/>
    <w:rsid w:val="00EE4373"/>
    <w:rsid w:val="00EE606F"/>
    <w:rsid w:val="00EF5BB9"/>
    <w:rsid w:val="00EF682F"/>
    <w:rsid w:val="00EF6992"/>
    <w:rsid w:val="00EF6BE8"/>
    <w:rsid w:val="00F1143B"/>
    <w:rsid w:val="00F12D27"/>
    <w:rsid w:val="00F1331E"/>
    <w:rsid w:val="00F145F4"/>
    <w:rsid w:val="00F16F53"/>
    <w:rsid w:val="00F17A2D"/>
    <w:rsid w:val="00F2306C"/>
    <w:rsid w:val="00F24F9C"/>
    <w:rsid w:val="00F31DEB"/>
    <w:rsid w:val="00F4030F"/>
    <w:rsid w:val="00F41ED9"/>
    <w:rsid w:val="00F46832"/>
    <w:rsid w:val="00F51602"/>
    <w:rsid w:val="00F52332"/>
    <w:rsid w:val="00F52456"/>
    <w:rsid w:val="00F55731"/>
    <w:rsid w:val="00F557A5"/>
    <w:rsid w:val="00F64337"/>
    <w:rsid w:val="00F704F5"/>
    <w:rsid w:val="00F70C73"/>
    <w:rsid w:val="00F72F84"/>
    <w:rsid w:val="00F74479"/>
    <w:rsid w:val="00F7572A"/>
    <w:rsid w:val="00F77152"/>
    <w:rsid w:val="00F810D3"/>
    <w:rsid w:val="00F901D0"/>
    <w:rsid w:val="00F90C93"/>
    <w:rsid w:val="00F94EDD"/>
    <w:rsid w:val="00F95CC1"/>
    <w:rsid w:val="00FA2E4C"/>
    <w:rsid w:val="00FA54F0"/>
    <w:rsid w:val="00FB2BBD"/>
    <w:rsid w:val="00FB4814"/>
    <w:rsid w:val="00FC04A1"/>
    <w:rsid w:val="00FC2904"/>
    <w:rsid w:val="00FC3C41"/>
    <w:rsid w:val="00FC3D41"/>
    <w:rsid w:val="00FC48BF"/>
    <w:rsid w:val="00FC735E"/>
    <w:rsid w:val="00FD0BD2"/>
    <w:rsid w:val="00FD139C"/>
    <w:rsid w:val="00FD5AE0"/>
    <w:rsid w:val="00FE0E7A"/>
    <w:rsid w:val="00FE59A7"/>
    <w:rsid w:val="00FF3E3C"/>
    <w:rsid w:val="00FF3ED1"/>
    <w:rsid w:val="00FF5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9E0D8"/>
  <w15:docId w15:val="{3474E865-34C0-40AF-8461-BA9C7DB6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4B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414BA"/>
    <w:pPr>
      <w:keepNext/>
      <w:tabs>
        <w:tab w:val="left" w:pos="576"/>
        <w:tab w:val="left" w:pos="1152"/>
        <w:tab w:val="left" w:pos="1440"/>
        <w:tab w:val="left" w:pos="2160"/>
        <w:tab w:val="left" w:pos="2880"/>
        <w:tab w:val="left" w:pos="3600"/>
        <w:tab w:val="left" w:pos="4320"/>
        <w:tab w:val="left" w:pos="5040"/>
        <w:tab w:val="left" w:pos="5760"/>
        <w:tab w:val="left" w:pos="6521"/>
        <w:tab w:val="left" w:pos="7200"/>
        <w:tab w:val="left" w:pos="7920"/>
        <w:tab w:val="left" w:pos="8640"/>
        <w:tab w:val="left" w:pos="9360"/>
      </w:tabs>
      <w:spacing w:line="240" w:lineRule="exact"/>
      <w:jc w:val="center"/>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B9E"/>
    <w:pPr>
      <w:tabs>
        <w:tab w:val="center" w:pos="4513"/>
        <w:tab w:val="right" w:pos="9026"/>
      </w:tabs>
    </w:pPr>
  </w:style>
  <w:style w:type="character" w:customStyle="1" w:styleId="HeaderChar">
    <w:name w:val="Header Char"/>
    <w:basedOn w:val="DefaultParagraphFont"/>
    <w:link w:val="Header"/>
    <w:uiPriority w:val="99"/>
    <w:rsid w:val="001D0B9E"/>
  </w:style>
  <w:style w:type="paragraph" w:styleId="Footer">
    <w:name w:val="footer"/>
    <w:basedOn w:val="Normal"/>
    <w:link w:val="FooterChar"/>
    <w:uiPriority w:val="99"/>
    <w:unhideWhenUsed/>
    <w:rsid w:val="001D0B9E"/>
    <w:pPr>
      <w:tabs>
        <w:tab w:val="center" w:pos="4513"/>
        <w:tab w:val="right" w:pos="9026"/>
      </w:tabs>
    </w:pPr>
  </w:style>
  <w:style w:type="character" w:customStyle="1" w:styleId="FooterChar">
    <w:name w:val="Footer Char"/>
    <w:basedOn w:val="DefaultParagraphFont"/>
    <w:link w:val="Footer"/>
    <w:uiPriority w:val="99"/>
    <w:rsid w:val="001D0B9E"/>
  </w:style>
  <w:style w:type="paragraph" w:styleId="BalloonText">
    <w:name w:val="Balloon Text"/>
    <w:basedOn w:val="Normal"/>
    <w:link w:val="BalloonTextChar"/>
    <w:uiPriority w:val="99"/>
    <w:semiHidden/>
    <w:unhideWhenUsed/>
    <w:rsid w:val="001D0B9E"/>
    <w:rPr>
      <w:rFonts w:ascii="Tahoma" w:hAnsi="Tahoma" w:cs="Tahoma"/>
      <w:sz w:val="16"/>
      <w:szCs w:val="16"/>
    </w:rPr>
  </w:style>
  <w:style w:type="character" w:customStyle="1" w:styleId="BalloonTextChar">
    <w:name w:val="Balloon Text Char"/>
    <w:basedOn w:val="DefaultParagraphFont"/>
    <w:link w:val="BalloonText"/>
    <w:uiPriority w:val="99"/>
    <w:semiHidden/>
    <w:rsid w:val="001D0B9E"/>
    <w:rPr>
      <w:rFonts w:ascii="Tahoma" w:hAnsi="Tahoma" w:cs="Tahoma"/>
      <w:sz w:val="16"/>
      <w:szCs w:val="16"/>
    </w:rPr>
  </w:style>
  <w:style w:type="table" w:styleId="TableGrid">
    <w:name w:val="Table Grid"/>
    <w:basedOn w:val="TableNormal"/>
    <w:uiPriority w:val="59"/>
    <w:rsid w:val="00391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414BA"/>
    <w:rPr>
      <w:rFonts w:ascii="Arial" w:eastAsia="Times New Roman" w:hAnsi="Arial" w:cs="Times New Roman"/>
      <w:b/>
      <w:sz w:val="28"/>
      <w:szCs w:val="20"/>
    </w:rPr>
  </w:style>
  <w:style w:type="paragraph" w:styleId="Title">
    <w:name w:val="Title"/>
    <w:basedOn w:val="Normal"/>
    <w:link w:val="TitleChar"/>
    <w:qFormat/>
    <w:rsid w:val="009414BA"/>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9414BA"/>
    <w:rPr>
      <w:rFonts w:ascii="Arial" w:eastAsia="Times New Roman" w:hAnsi="Arial" w:cs="Times New Roman"/>
      <w:b/>
      <w:kern w:val="28"/>
      <w:sz w:val="32"/>
      <w:szCs w:val="20"/>
    </w:rPr>
  </w:style>
  <w:style w:type="paragraph" w:styleId="BodyText2">
    <w:name w:val="Body Text 2"/>
    <w:basedOn w:val="Normal"/>
    <w:link w:val="BodyText2Char"/>
    <w:semiHidden/>
    <w:unhideWhenUsed/>
    <w:rsid w:val="009414BA"/>
    <w:rPr>
      <w:rFonts w:ascii="Sabon" w:hAnsi="Sabon"/>
      <w:i/>
      <w:sz w:val="24"/>
    </w:rPr>
  </w:style>
  <w:style w:type="character" w:customStyle="1" w:styleId="BodyText2Char">
    <w:name w:val="Body Text 2 Char"/>
    <w:basedOn w:val="DefaultParagraphFont"/>
    <w:link w:val="BodyText2"/>
    <w:semiHidden/>
    <w:rsid w:val="009414BA"/>
    <w:rPr>
      <w:rFonts w:ascii="Sabon" w:eastAsia="Times New Roman" w:hAnsi="Sabon" w:cs="Times New Roman"/>
      <w:i/>
      <w:sz w:val="24"/>
      <w:szCs w:val="20"/>
    </w:rPr>
  </w:style>
  <w:style w:type="paragraph" w:styleId="ListParagraph">
    <w:name w:val="List Paragraph"/>
    <w:basedOn w:val="Normal"/>
    <w:uiPriority w:val="34"/>
    <w:qFormat/>
    <w:rsid w:val="007C0FF4"/>
    <w:pPr>
      <w:ind w:left="720"/>
      <w:contextualSpacing/>
    </w:pPr>
  </w:style>
  <w:style w:type="character" w:customStyle="1" w:styleId="normaltextrun">
    <w:name w:val="normaltextrun"/>
    <w:basedOn w:val="DefaultParagraphFont"/>
    <w:rsid w:val="0003005E"/>
  </w:style>
  <w:style w:type="character" w:customStyle="1" w:styleId="eop">
    <w:name w:val="eop"/>
    <w:basedOn w:val="DefaultParagraphFont"/>
    <w:rsid w:val="0003005E"/>
  </w:style>
  <w:style w:type="paragraph" w:styleId="Revision">
    <w:name w:val="Revision"/>
    <w:hidden/>
    <w:uiPriority w:val="99"/>
    <w:semiHidden/>
    <w:rsid w:val="0055722D"/>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B3F57"/>
    <w:rPr>
      <w:sz w:val="16"/>
      <w:szCs w:val="16"/>
    </w:rPr>
  </w:style>
  <w:style w:type="paragraph" w:styleId="CommentText">
    <w:name w:val="annotation text"/>
    <w:basedOn w:val="Normal"/>
    <w:link w:val="CommentTextChar"/>
    <w:uiPriority w:val="99"/>
    <w:semiHidden/>
    <w:unhideWhenUsed/>
    <w:rsid w:val="006B3F57"/>
  </w:style>
  <w:style w:type="character" w:customStyle="1" w:styleId="CommentTextChar">
    <w:name w:val="Comment Text Char"/>
    <w:basedOn w:val="DefaultParagraphFont"/>
    <w:link w:val="CommentText"/>
    <w:uiPriority w:val="99"/>
    <w:semiHidden/>
    <w:rsid w:val="006B3F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3F57"/>
    <w:rPr>
      <w:b/>
      <w:bCs/>
    </w:rPr>
  </w:style>
  <w:style w:type="character" w:customStyle="1" w:styleId="CommentSubjectChar">
    <w:name w:val="Comment Subject Char"/>
    <w:basedOn w:val="CommentTextChar"/>
    <w:link w:val="CommentSubject"/>
    <w:uiPriority w:val="99"/>
    <w:semiHidden/>
    <w:rsid w:val="006B3F5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81093">
      <w:bodyDiv w:val="1"/>
      <w:marLeft w:val="0"/>
      <w:marRight w:val="0"/>
      <w:marTop w:val="0"/>
      <w:marBottom w:val="0"/>
      <w:divBdr>
        <w:top w:val="none" w:sz="0" w:space="0" w:color="auto"/>
        <w:left w:val="none" w:sz="0" w:space="0" w:color="auto"/>
        <w:bottom w:val="none" w:sz="0" w:space="0" w:color="auto"/>
        <w:right w:val="none" w:sz="0" w:space="0" w:color="auto"/>
      </w:divBdr>
    </w:div>
    <w:div w:id="947004067">
      <w:bodyDiv w:val="1"/>
      <w:marLeft w:val="0"/>
      <w:marRight w:val="0"/>
      <w:marTop w:val="0"/>
      <w:marBottom w:val="0"/>
      <w:divBdr>
        <w:top w:val="none" w:sz="0" w:space="0" w:color="auto"/>
        <w:left w:val="none" w:sz="0" w:space="0" w:color="auto"/>
        <w:bottom w:val="none" w:sz="0" w:space="0" w:color="auto"/>
        <w:right w:val="none" w:sz="0" w:space="0" w:color="auto"/>
      </w:divBdr>
    </w:div>
    <w:div w:id="1619020926">
      <w:bodyDiv w:val="1"/>
      <w:marLeft w:val="0"/>
      <w:marRight w:val="0"/>
      <w:marTop w:val="0"/>
      <w:marBottom w:val="0"/>
      <w:divBdr>
        <w:top w:val="none" w:sz="0" w:space="0" w:color="auto"/>
        <w:left w:val="none" w:sz="0" w:space="0" w:color="auto"/>
        <w:bottom w:val="none" w:sz="0" w:space="0" w:color="auto"/>
        <w:right w:val="none" w:sz="0" w:space="0" w:color="auto"/>
      </w:divBdr>
    </w:div>
    <w:div w:id="166805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N:\Templates\CE\Stationery\CE%20Letterhead%20-%20H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0EC7EC5E5EE458EDCFDF22F06A1B2" ma:contentTypeVersion="16" ma:contentTypeDescription="Create a new document." ma:contentTypeScope="" ma:versionID="57a3bd0bf0e5402fc09280b6c3d560ed">
  <xsd:schema xmlns:xsd="http://www.w3.org/2001/XMLSchema" xmlns:xs="http://www.w3.org/2001/XMLSchema" xmlns:p="http://schemas.microsoft.com/office/2006/metadata/properties" xmlns:ns2="b858f219-6e7a-467f-b3f1-32c3dc9dadd0" xmlns:ns3="542e9374-e3e8-4b46-84a6-67f96cde8ce0" targetNamespace="http://schemas.microsoft.com/office/2006/metadata/properties" ma:root="true" ma:fieldsID="586dd626cd1b98daf364fc70b3f8be7a" ns2:_="" ns3:_="">
    <xsd:import namespace="b858f219-6e7a-467f-b3f1-32c3dc9dadd0"/>
    <xsd:import namespace="542e9374-e3e8-4b46-84a6-67f96cde8c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8f219-6e7a-467f-b3f1-32c3dc9dad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c0765-698b-45f2-b2da-a71a95507bab}" ma:internalName="TaxCatchAll" ma:showField="CatchAllData" ma:web="b858f219-6e7a-467f-b3f1-32c3dc9dad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e9374-e3e8-4b46-84a6-67f96cde8c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a21d1b-2a28-49ce-9457-c6b2eff8242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858f219-6e7a-467f-b3f1-32c3dc9dadd0">
      <UserInfo>
        <DisplayName/>
        <AccountId xsi:nil="true"/>
        <AccountType/>
      </UserInfo>
    </SharedWithUsers>
    <lcf76f155ced4ddcb4097134ff3c332f xmlns="542e9374-e3e8-4b46-84a6-67f96cde8ce0">
      <Terms xmlns="http://schemas.microsoft.com/office/infopath/2007/PartnerControls"/>
    </lcf76f155ced4ddcb4097134ff3c332f>
    <TaxCatchAll xmlns="b858f219-6e7a-467f-b3f1-32c3dc9dad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1BFB78-EE36-4174-9CCD-03755C008F01}"/>
</file>

<file path=customXml/itemProps2.xml><?xml version="1.0" encoding="utf-8"?>
<ds:datastoreItem xmlns:ds="http://schemas.openxmlformats.org/officeDocument/2006/customXml" ds:itemID="{420FF4C0-3217-4708-BBFF-4ED41854E353}">
  <ds:schemaRefs>
    <ds:schemaRef ds:uri="http://purl.org/dc/terms/"/>
    <ds:schemaRef ds:uri="b858f219-6e7a-467f-b3f1-32c3dc9dadd0"/>
    <ds:schemaRef ds:uri="http://schemas.microsoft.com/office/2006/documentManagement/types"/>
    <ds:schemaRef ds:uri="542e9374-e3e8-4b46-84a6-67f96cde8ce0"/>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96792C9-79B2-4609-A059-DD223FB941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CE Letterhead - HF</Template>
  <TotalTime>1</TotalTime>
  <Pages>5</Pages>
  <Words>1277</Words>
  <Characters>7284</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Knightley</dc:creator>
  <cp:keywords/>
  <cp:lastModifiedBy>Ruth Queen</cp:lastModifiedBy>
  <cp:revision>2</cp:revision>
  <cp:lastPrinted>2014-06-02T17:11:00Z</cp:lastPrinted>
  <dcterms:created xsi:type="dcterms:W3CDTF">2022-05-31T16:06:00Z</dcterms:created>
  <dcterms:modified xsi:type="dcterms:W3CDTF">2022-05-31T16:06:00Z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0x0101008520EC7EC5E5EE458EDCFDF22F06A1B2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