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ACC47" w14:textId="77777777" w:rsidR="00A5525E" w:rsidRPr="00EC4A6B" w:rsidRDefault="62F04DA9" w:rsidP="62F04DA9">
      <w:pPr>
        <w:pStyle w:val="Title"/>
        <w:rPr>
          <w:rFonts w:ascii="Tahoma" w:eastAsiaTheme="minorEastAsia" w:hAnsi="Tahoma" w:cs="Tahoma"/>
          <w:sz w:val="24"/>
          <w:szCs w:val="24"/>
        </w:rPr>
      </w:pPr>
      <w:r w:rsidRPr="00EC4A6B">
        <w:rPr>
          <w:rFonts w:ascii="Tahoma" w:eastAsiaTheme="minorEastAsia" w:hAnsi="Tahoma" w:cs="Tahoma"/>
          <w:sz w:val="24"/>
          <w:szCs w:val="24"/>
        </w:rPr>
        <w:t>Role Description – Commercialisation Associate</w:t>
      </w:r>
    </w:p>
    <w:p w14:paraId="18AB79F1" w14:textId="77777777" w:rsidR="00A5525E" w:rsidRPr="00EC4A6B" w:rsidRDefault="00A5525E" w:rsidP="00A5525E">
      <w:pPr>
        <w:pStyle w:val="Heading1"/>
        <w:spacing w:before="120" w:after="120"/>
        <w:rPr>
          <w:rFonts w:ascii="Tahoma" w:hAnsi="Tahoma" w:cs="Tahoma"/>
          <w:sz w:val="20"/>
        </w:rPr>
      </w:pPr>
    </w:p>
    <w:p w14:paraId="0571C43B" w14:textId="6512BC16" w:rsidR="00A5525E" w:rsidRPr="00EC4A6B" w:rsidRDefault="00A5525E" w:rsidP="62F04DA9">
      <w:pPr>
        <w:pStyle w:val="Heading1"/>
        <w:spacing w:before="120" w:after="120"/>
        <w:jc w:val="left"/>
        <w:rPr>
          <w:rFonts w:ascii="Tahoma" w:eastAsiaTheme="minorEastAsia" w:hAnsi="Tahoma" w:cs="Tahoma"/>
          <w:sz w:val="20"/>
        </w:rPr>
      </w:pPr>
      <w:r w:rsidRPr="00EC4A6B">
        <w:rPr>
          <w:rFonts w:ascii="Tahoma" w:eastAsiaTheme="minorEastAsia" w:hAnsi="Tahoma" w:cs="Tahoma"/>
          <w:sz w:val="20"/>
        </w:rPr>
        <w:t xml:space="preserve">Department: </w:t>
      </w:r>
      <w:r w:rsidRPr="00EC4A6B">
        <w:rPr>
          <w:rFonts w:ascii="Tahoma" w:hAnsi="Tahoma" w:cs="Tahoma"/>
          <w:sz w:val="20"/>
        </w:rPr>
        <w:tab/>
      </w:r>
      <w:r w:rsidRPr="00EC4A6B">
        <w:rPr>
          <w:rFonts w:ascii="Tahoma" w:eastAsiaTheme="minorEastAsia" w:hAnsi="Tahoma" w:cs="Tahoma"/>
          <w:b w:val="0"/>
          <w:sz w:val="20"/>
        </w:rPr>
        <w:t>Technology Transfer</w:t>
      </w:r>
    </w:p>
    <w:p w14:paraId="7881CF51" w14:textId="4D1D29A0" w:rsidR="00A5525E" w:rsidRPr="00EC4A6B" w:rsidRDefault="00A5525E" w:rsidP="62F04DA9">
      <w:pPr>
        <w:pStyle w:val="Heading1"/>
        <w:spacing w:before="120" w:after="120"/>
        <w:jc w:val="left"/>
        <w:rPr>
          <w:rFonts w:ascii="Tahoma" w:eastAsiaTheme="minorEastAsia" w:hAnsi="Tahoma" w:cs="Tahoma"/>
          <w:b w:val="0"/>
          <w:sz w:val="20"/>
        </w:rPr>
      </w:pPr>
      <w:r w:rsidRPr="00EC4A6B">
        <w:rPr>
          <w:rFonts w:ascii="Tahoma" w:eastAsiaTheme="minorEastAsia" w:hAnsi="Tahoma" w:cs="Tahoma"/>
          <w:sz w:val="20"/>
        </w:rPr>
        <w:t xml:space="preserve">Reports To: </w:t>
      </w:r>
      <w:r w:rsidRPr="00EC4A6B">
        <w:rPr>
          <w:rFonts w:ascii="Tahoma" w:hAnsi="Tahoma" w:cs="Tahoma"/>
          <w:sz w:val="20"/>
        </w:rPr>
        <w:tab/>
      </w:r>
      <w:r w:rsidRPr="00EC4A6B">
        <w:rPr>
          <w:rFonts w:ascii="Tahoma" w:eastAsiaTheme="minorEastAsia" w:hAnsi="Tahoma" w:cs="Tahoma"/>
          <w:b w:val="0"/>
          <w:sz w:val="20"/>
        </w:rPr>
        <w:t>Commercialisation</w:t>
      </w:r>
      <w:r w:rsidRPr="00EC4A6B">
        <w:rPr>
          <w:rFonts w:ascii="Tahoma" w:eastAsiaTheme="minorEastAsia" w:hAnsi="Tahoma" w:cs="Tahoma"/>
          <w:sz w:val="20"/>
        </w:rPr>
        <w:t xml:space="preserve"> </w:t>
      </w:r>
      <w:r w:rsidRPr="00EC4A6B">
        <w:rPr>
          <w:rFonts w:ascii="Tahoma" w:eastAsiaTheme="minorEastAsia" w:hAnsi="Tahoma" w:cs="Tahoma"/>
          <w:b w:val="0"/>
          <w:sz w:val="20"/>
        </w:rPr>
        <w:t>Manager/ Director</w:t>
      </w:r>
    </w:p>
    <w:p w14:paraId="26FB45FF" w14:textId="77777777" w:rsidR="00A5525E" w:rsidRPr="00EC4A6B" w:rsidRDefault="00A5525E" w:rsidP="00A5525E">
      <w:pPr>
        <w:rPr>
          <w:rFonts w:ascii="Tahoma" w:hAnsi="Tahoma" w:cs="Tahoma"/>
        </w:rPr>
      </w:pPr>
    </w:p>
    <w:p w14:paraId="10B90CF3" w14:textId="77777777" w:rsidR="00A5525E" w:rsidRPr="00EC4A6B" w:rsidRDefault="62F04DA9" w:rsidP="62F04DA9">
      <w:pPr>
        <w:pStyle w:val="Heading1"/>
        <w:spacing w:before="120" w:after="120"/>
        <w:jc w:val="left"/>
        <w:rPr>
          <w:rFonts w:ascii="Tahoma" w:eastAsiaTheme="minorEastAsia" w:hAnsi="Tahoma" w:cs="Tahoma"/>
          <w:sz w:val="20"/>
        </w:rPr>
      </w:pPr>
      <w:r w:rsidRPr="00EC4A6B">
        <w:rPr>
          <w:rFonts w:ascii="Tahoma" w:eastAsiaTheme="minorEastAsia" w:hAnsi="Tahoma" w:cs="Tahoma"/>
          <w:sz w:val="20"/>
        </w:rPr>
        <w:t>Role Purpose:</w:t>
      </w:r>
    </w:p>
    <w:p w14:paraId="7A84DA47" w14:textId="77777777" w:rsidR="00542D78" w:rsidRPr="00EC4A6B" w:rsidRDefault="62F04DA9" w:rsidP="00542D78">
      <w:pPr>
        <w:rPr>
          <w:rFonts w:ascii="Tahoma" w:eastAsiaTheme="minorEastAsia" w:hAnsi="Tahoma" w:cs="Tahoma"/>
          <w:color w:val="000000" w:themeColor="text1"/>
        </w:rPr>
      </w:pPr>
      <w:r w:rsidRPr="00EC4A6B">
        <w:rPr>
          <w:rFonts w:ascii="Tahoma" w:eastAsiaTheme="minorEastAsia" w:hAnsi="Tahoma" w:cs="Tahoma"/>
          <w:color w:val="000000" w:themeColor="text1"/>
        </w:rPr>
        <w:t xml:space="preserve">Work with and support </w:t>
      </w:r>
      <w:r w:rsidRPr="00EC4A6B">
        <w:rPr>
          <w:rFonts w:ascii="Tahoma" w:eastAsiaTheme="minorEastAsia" w:hAnsi="Tahoma" w:cs="Tahoma"/>
        </w:rPr>
        <w:t>Case Mangers in a matrix structure</w:t>
      </w:r>
      <w:r w:rsidRPr="00EC4A6B">
        <w:rPr>
          <w:rFonts w:ascii="Tahoma" w:eastAsiaTheme="minorEastAsia" w:hAnsi="Tahoma" w:cs="Tahoma"/>
          <w:color w:val="000000" w:themeColor="text1"/>
        </w:rPr>
        <w:t xml:space="preserve"> to identify and commercialise intellectual property of commercial value originating from research carried out at the University of Cambridge in line with Cambridge Enterprise (CE)’s </w:t>
      </w:r>
      <w:r w:rsidR="00542D78" w:rsidRPr="00EC4A6B">
        <w:rPr>
          <w:rFonts w:ascii="Tahoma" w:eastAsiaTheme="minorEastAsia" w:hAnsi="Tahoma" w:cs="Tahoma"/>
          <w:color w:val="000000" w:themeColor="text1"/>
        </w:rPr>
        <w:t>vision, mission, values and core principles.</w:t>
      </w:r>
    </w:p>
    <w:p w14:paraId="798F919E" w14:textId="77777777" w:rsidR="00241829" w:rsidRPr="00EC4A6B" w:rsidRDefault="00241829" w:rsidP="00241829">
      <w:pPr>
        <w:rPr>
          <w:rFonts w:ascii="Tahoma" w:hAnsi="Tahoma" w:cs="Tahoma"/>
          <w:color w:val="000000"/>
        </w:rPr>
      </w:pPr>
    </w:p>
    <w:p w14:paraId="13D25B6E" w14:textId="6B4DBD98" w:rsidR="00241829" w:rsidRPr="00EC4A6B" w:rsidRDefault="62F04DA9" w:rsidP="62F04DA9">
      <w:pPr>
        <w:rPr>
          <w:rFonts w:ascii="Tahoma" w:eastAsiaTheme="minorEastAsia" w:hAnsi="Tahoma" w:cs="Tahoma"/>
          <w:color w:val="000000" w:themeColor="text1"/>
        </w:rPr>
      </w:pPr>
      <w:r w:rsidRPr="00EC4A6B">
        <w:rPr>
          <w:rFonts w:ascii="Tahoma" w:eastAsiaTheme="minorEastAsia" w:hAnsi="Tahoma" w:cs="Tahoma"/>
          <w:bCs/>
          <w:color w:val="000000" w:themeColor="text1"/>
        </w:rPr>
        <w:t>Case Manager</w:t>
      </w:r>
      <w:r w:rsidR="0065266B" w:rsidRPr="00EC4A6B">
        <w:rPr>
          <w:rFonts w:ascii="Tahoma" w:eastAsiaTheme="minorEastAsia" w:hAnsi="Tahoma" w:cs="Tahoma"/>
          <w:bCs/>
          <w:color w:val="000000" w:themeColor="text1"/>
        </w:rPr>
        <w:t>s (</w:t>
      </w:r>
      <w:r w:rsidR="0065266B" w:rsidRPr="00EC4A6B">
        <w:rPr>
          <w:rFonts w:ascii="Tahoma" w:eastAsiaTheme="minorEastAsia" w:hAnsi="Tahoma" w:cs="Tahoma"/>
          <w:color w:val="000000" w:themeColor="text1"/>
        </w:rPr>
        <w:t xml:space="preserve">who </w:t>
      </w:r>
      <w:r w:rsidR="00F9086C" w:rsidRPr="00EC4A6B">
        <w:rPr>
          <w:rFonts w:ascii="Tahoma" w:eastAsiaTheme="minorEastAsia" w:hAnsi="Tahoma" w:cs="Tahoma"/>
          <w:color w:val="000000" w:themeColor="text1"/>
        </w:rPr>
        <w:t>will</w:t>
      </w:r>
      <w:r w:rsidR="0065266B" w:rsidRPr="00EC4A6B">
        <w:rPr>
          <w:rFonts w:ascii="Tahoma" w:eastAsiaTheme="minorEastAsia" w:hAnsi="Tahoma" w:cs="Tahoma"/>
          <w:color w:val="000000" w:themeColor="text1"/>
        </w:rPr>
        <w:t xml:space="preserve"> be </w:t>
      </w:r>
      <w:r w:rsidR="00F9086C" w:rsidRPr="00EC4A6B">
        <w:rPr>
          <w:rFonts w:ascii="Tahoma" w:eastAsiaTheme="minorEastAsia" w:hAnsi="Tahoma" w:cs="Tahoma"/>
          <w:color w:val="000000" w:themeColor="text1"/>
        </w:rPr>
        <w:t xml:space="preserve">one of the following: </w:t>
      </w:r>
      <w:r w:rsidR="0065266B" w:rsidRPr="00EC4A6B">
        <w:rPr>
          <w:rFonts w:ascii="Tahoma" w:eastAsiaTheme="minorEastAsia" w:hAnsi="Tahoma" w:cs="Tahoma"/>
          <w:color w:val="000000" w:themeColor="text1"/>
        </w:rPr>
        <w:t xml:space="preserve">Head / Deputy Head of Team, Commercialisation Director, Commercialisation Manager or Senior Commercialisation Associate) are </w:t>
      </w:r>
      <w:r w:rsidRPr="00EC4A6B">
        <w:rPr>
          <w:rFonts w:ascii="Tahoma" w:eastAsiaTheme="minorEastAsia" w:hAnsi="Tahoma" w:cs="Tahoma"/>
          <w:color w:val="000000" w:themeColor="text1"/>
        </w:rPr>
        <w:t>designated by the Head / Deputy Head of Team</w:t>
      </w:r>
      <w:r w:rsidR="0065266B" w:rsidRPr="00EC4A6B">
        <w:rPr>
          <w:rFonts w:ascii="Tahoma" w:eastAsiaTheme="minorEastAsia" w:hAnsi="Tahoma" w:cs="Tahoma"/>
          <w:color w:val="000000" w:themeColor="text1"/>
        </w:rPr>
        <w:t>.</w:t>
      </w:r>
      <w:r w:rsidRPr="00EC4A6B">
        <w:rPr>
          <w:rFonts w:ascii="Tahoma" w:eastAsiaTheme="minorEastAsia" w:hAnsi="Tahoma" w:cs="Tahoma"/>
          <w:color w:val="000000" w:themeColor="text1"/>
        </w:rPr>
        <w:t xml:space="preserve"> </w:t>
      </w:r>
    </w:p>
    <w:p w14:paraId="080A3659" w14:textId="77777777" w:rsidR="00A5525E" w:rsidRPr="00EC4A6B" w:rsidRDefault="00A5525E" w:rsidP="00A5525E">
      <w:pPr>
        <w:rPr>
          <w:rFonts w:ascii="Tahoma" w:hAnsi="Tahoma" w:cs="Tahoma"/>
          <w:color w:val="000000"/>
        </w:rPr>
      </w:pPr>
    </w:p>
    <w:p w14:paraId="0AD3AE55" w14:textId="77777777" w:rsidR="00A5525E" w:rsidRPr="00EC4A6B" w:rsidRDefault="62F04DA9" w:rsidP="62F04DA9">
      <w:pPr>
        <w:pStyle w:val="Heading1"/>
        <w:jc w:val="left"/>
        <w:rPr>
          <w:rFonts w:ascii="Tahoma" w:eastAsiaTheme="minorEastAsia" w:hAnsi="Tahoma" w:cs="Tahoma"/>
          <w:sz w:val="20"/>
        </w:rPr>
      </w:pPr>
      <w:r w:rsidRPr="00EC4A6B">
        <w:rPr>
          <w:rFonts w:ascii="Tahoma" w:eastAsiaTheme="minorEastAsia" w:hAnsi="Tahoma" w:cs="Tahoma"/>
          <w:sz w:val="20"/>
        </w:rPr>
        <w:t>Key activities and responsibilities:</w:t>
      </w:r>
    </w:p>
    <w:p w14:paraId="75D3969E" w14:textId="77777777" w:rsidR="00A5525E" w:rsidRPr="00EC4A6B" w:rsidRDefault="00A5525E" w:rsidP="00A5525E">
      <w:pPr>
        <w:pStyle w:val="BodyText2"/>
        <w:rPr>
          <w:rFonts w:ascii="Tahoma" w:hAnsi="Tahoma" w:cs="Tahoma"/>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05"/>
      </w:tblGrid>
      <w:tr w:rsidR="00241829" w:rsidRPr="00EC4A6B" w14:paraId="29ADC8CC" w14:textId="77777777" w:rsidTr="62F04DA9">
        <w:tc>
          <w:tcPr>
            <w:tcW w:w="817" w:type="dxa"/>
            <w:tcBorders>
              <w:top w:val="nil"/>
              <w:left w:val="nil"/>
            </w:tcBorders>
          </w:tcPr>
          <w:p w14:paraId="51461DE3" w14:textId="77777777" w:rsidR="00241829" w:rsidRPr="00EC4A6B" w:rsidRDefault="00241829" w:rsidP="00CD268E">
            <w:pPr>
              <w:rPr>
                <w:rFonts w:ascii="Tahoma" w:hAnsi="Tahoma" w:cs="Tahoma"/>
              </w:rPr>
            </w:pPr>
          </w:p>
        </w:tc>
        <w:tc>
          <w:tcPr>
            <w:tcW w:w="8505" w:type="dxa"/>
          </w:tcPr>
          <w:p w14:paraId="09F57C4A" w14:textId="77777777" w:rsidR="00241829" w:rsidRPr="00EC4A6B" w:rsidRDefault="62F04DA9" w:rsidP="62F04DA9">
            <w:pPr>
              <w:spacing w:after="120"/>
              <w:rPr>
                <w:rFonts w:ascii="Tahoma" w:eastAsiaTheme="minorEastAsia" w:hAnsi="Tahoma" w:cs="Tahoma"/>
                <w:i/>
                <w:iCs/>
                <w:lang w:val="en-US"/>
              </w:rPr>
            </w:pPr>
            <w:r w:rsidRPr="00EC4A6B">
              <w:rPr>
                <w:rFonts w:ascii="Tahoma" w:eastAsiaTheme="minorEastAsia" w:hAnsi="Tahoma" w:cs="Tahoma"/>
                <w:i/>
                <w:iCs/>
                <w:lang w:val="en-US"/>
              </w:rPr>
              <w:t xml:space="preserve">Using a cradle to grave approach, encompassing all aspects of evaluation and commercialisation of specific technologies, and working throughout with </w:t>
            </w:r>
            <w:r w:rsidRPr="00EC4A6B">
              <w:rPr>
                <w:rFonts w:ascii="Tahoma" w:eastAsiaTheme="minorEastAsia" w:hAnsi="Tahoma" w:cs="Tahoma"/>
                <w:i/>
                <w:iCs/>
              </w:rPr>
              <w:t>Case Managers</w:t>
            </w:r>
            <w:r w:rsidRPr="00EC4A6B">
              <w:rPr>
                <w:rFonts w:ascii="Tahoma" w:eastAsiaTheme="minorEastAsia" w:hAnsi="Tahoma" w:cs="Tahoma"/>
                <w:i/>
                <w:iCs/>
                <w:lang w:val="en-US"/>
              </w:rPr>
              <w:t xml:space="preserve"> to carry out the following: (Typically 80% of time)</w:t>
            </w:r>
          </w:p>
        </w:tc>
      </w:tr>
      <w:tr w:rsidR="00241829" w:rsidRPr="00EC4A6B" w14:paraId="02470E06" w14:textId="77777777" w:rsidTr="62F04DA9">
        <w:trPr>
          <w:trHeight w:val="380"/>
        </w:trPr>
        <w:tc>
          <w:tcPr>
            <w:tcW w:w="817" w:type="dxa"/>
          </w:tcPr>
          <w:p w14:paraId="0AFD1081" w14:textId="77777777" w:rsidR="00241829" w:rsidRPr="00EC4A6B" w:rsidRDefault="00241829" w:rsidP="00CD268E">
            <w:pPr>
              <w:pStyle w:val="ListParagraph"/>
              <w:numPr>
                <w:ilvl w:val="0"/>
                <w:numId w:val="2"/>
              </w:numPr>
              <w:rPr>
                <w:rFonts w:ascii="Tahoma" w:hAnsi="Tahoma" w:cs="Tahoma"/>
              </w:rPr>
            </w:pPr>
          </w:p>
        </w:tc>
        <w:tc>
          <w:tcPr>
            <w:tcW w:w="8505" w:type="dxa"/>
          </w:tcPr>
          <w:p w14:paraId="296EE8E6"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Stakeholder Diligence</w:t>
            </w:r>
          </w:p>
          <w:p w14:paraId="1EE996B3" w14:textId="642074F5"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Read</w:t>
            </w:r>
            <w:r w:rsidR="008469B6" w:rsidRPr="00EC4A6B">
              <w:rPr>
                <w:rFonts w:ascii="Tahoma" w:eastAsiaTheme="minorEastAsia" w:hAnsi="Tahoma" w:cs="Tahoma"/>
                <w:color w:val="000000" w:themeColor="text1"/>
              </w:rPr>
              <w:t>ing</w:t>
            </w:r>
            <w:r w:rsidRPr="00EC4A6B">
              <w:rPr>
                <w:rFonts w:ascii="Tahoma" w:eastAsiaTheme="minorEastAsia" w:hAnsi="Tahoma" w:cs="Tahoma"/>
                <w:color w:val="000000" w:themeColor="text1"/>
              </w:rPr>
              <w:t xml:space="preserve"> and understand</w:t>
            </w:r>
            <w:r w:rsidR="008469B6" w:rsidRPr="00EC4A6B">
              <w:rPr>
                <w:rFonts w:ascii="Tahoma" w:eastAsiaTheme="minorEastAsia" w:hAnsi="Tahoma" w:cs="Tahoma"/>
                <w:color w:val="000000" w:themeColor="text1"/>
              </w:rPr>
              <w:t>ing</w:t>
            </w:r>
            <w:r w:rsidRPr="00EC4A6B">
              <w:rPr>
                <w:rFonts w:ascii="Tahoma" w:eastAsiaTheme="minorEastAsia" w:hAnsi="Tahoma" w:cs="Tahoma"/>
                <w:color w:val="000000" w:themeColor="text1"/>
              </w:rPr>
              <w:t xml:space="preserve"> legal agreements to enable IP due diligence (including but not limited to IP ownership, third party rights and funders obligations) and identify stakeholders such as UCAM, partners, inventors, joint owners and define stakeholder obligations.</w:t>
            </w:r>
          </w:p>
        </w:tc>
      </w:tr>
      <w:tr w:rsidR="00241829" w:rsidRPr="00EC4A6B" w14:paraId="44FF130B" w14:textId="77777777" w:rsidTr="62F04DA9">
        <w:trPr>
          <w:trHeight w:val="380"/>
        </w:trPr>
        <w:tc>
          <w:tcPr>
            <w:tcW w:w="817" w:type="dxa"/>
          </w:tcPr>
          <w:p w14:paraId="7AF1AA1C" w14:textId="77777777" w:rsidR="00241829" w:rsidRPr="00EC4A6B" w:rsidRDefault="00241829" w:rsidP="00CD268E">
            <w:pPr>
              <w:pStyle w:val="ListParagraph"/>
              <w:numPr>
                <w:ilvl w:val="0"/>
                <w:numId w:val="2"/>
              </w:numPr>
              <w:rPr>
                <w:rFonts w:ascii="Tahoma" w:hAnsi="Tahoma" w:cs="Tahoma"/>
              </w:rPr>
            </w:pPr>
          </w:p>
        </w:tc>
        <w:tc>
          <w:tcPr>
            <w:tcW w:w="8505" w:type="dxa"/>
          </w:tcPr>
          <w:p w14:paraId="2417DB47" w14:textId="77777777" w:rsidR="00241829" w:rsidRPr="00EC4A6B" w:rsidRDefault="62F04DA9" w:rsidP="62F04DA9">
            <w:pPr>
              <w:spacing w:after="120"/>
              <w:rPr>
                <w:rFonts w:ascii="Tahoma" w:eastAsiaTheme="minorEastAsia" w:hAnsi="Tahoma" w:cs="Tahoma"/>
                <w:lang w:val="en-US"/>
              </w:rPr>
            </w:pPr>
            <w:r w:rsidRPr="00EC4A6B">
              <w:rPr>
                <w:rFonts w:ascii="Tahoma" w:eastAsiaTheme="minorEastAsia" w:hAnsi="Tahoma" w:cs="Tahoma"/>
                <w:lang w:val="en-US"/>
              </w:rPr>
              <w:t>Evaluation of new Opportunities</w:t>
            </w:r>
          </w:p>
          <w:p w14:paraId="4243FAF3" w14:textId="0082877F"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lang w:val="en-US"/>
              </w:rPr>
              <w:t>Perform prior art searches and evaluate potential applications and markets for new IP. Analy</w:t>
            </w:r>
            <w:r w:rsidR="00CB6E53" w:rsidRPr="00EC4A6B">
              <w:rPr>
                <w:rFonts w:ascii="Tahoma" w:eastAsiaTheme="minorEastAsia" w:hAnsi="Tahoma" w:cs="Tahoma"/>
                <w:lang w:val="en-US"/>
              </w:rPr>
              <w:t>s</w:t>
            </w:r>
            <w:r w:rsidRPr="00EC4A6B">
              <w:rPr>
                <w:rFonts w:ascii="Tahoma" w:eastAsiaTheme="minorEastAsia" w:hAnsi="Tahoma" w:cs="Tahoma"/>
                <w:lang w:val="en-US"/>
              </w:rPr>
              <w:t xml:space="preserve">e, interpret and assess data to produce succinct summaries with academic inventors and </w:t>
            </w:r>
            <w:r w:rsidRPr="00EC4A6B">
              <w:rPr>
                <w:rFonts w:ascii="Tahoma" w:eastAsiaTheme="minorEastAsia" w:hAnsi="Tahoma" w:cs="Tahoma"/>
              </w:rPr>
              <w:t xml:space="preserve">Case </w:t>
            </w:r>
            <w:r w:rsidRPr="00EC4A6B">
              <w:rPr>
                <w:rFonts w:ascii="Tahoma" w:eastAsiaTheme="minorEastAsia" w:hAnsi="Tahoma" w:cs="Tahoma"/>
                <w:lang w:val="en-US"/>
              </w:rPr>
              <w:t>Managers.</w:t>
            </w:r>
          </w:p>
        </w:tc>
      </w:tr>
      <w:tr w:rsidR="00241829" w:rsidRPr="00EC4A6B" w14:paraId="59F7CAD7" w14:textId="77777777" w:rsidTr="62F04DA9">
        <w:trPr>
          <w:trHeight w:val="380"/>
        </w:trPr>
        <w:tc>
          <w:tcPr>
            <w:tcW w:w="817" w:type="dxa"/>
          </w:tcPr>
          <w:p w14:paraId="088A73E0" w14:textId="77777777" w:rsidR="00241829" w:rsidRPr="00EC4A6B" w:rsidRDefault="00241829" w:rsidP="00CD268E">
            <w:pPr>
              <w:pStyle w:val="ListParagraph"/>
              <w:numPr>
                <w:ilvl w:val="0"/>
                <w:numId w:val="2"/>
              </w:numPr>
              <w:rPr>
                <w:rFonts w:ascii="Tahoma" w:hAnsi="Tahoma" w:cs="Tahoma"/>
              </w:rPr>
            </w:pPr>
          </w:p>
        </w:tc>
        <w:tc>
          <w:tcPr>
            <w:tcW w:w="8505" w:type="dxa"/>
          </w:tcPr>
          <w:p w14:paraId="428C1AE9" w14:textId="77777777" w:rsidR="00241829" w:rsidRPr="00EC4A6B" w:rsidRDefault="62F04DA9" w:rsidP="62F04DA9">
            <w:pPr>
              <w:spacing w:after="120"/>
              <w:rPr>
                <w:rFonts w:ascii="Tahoma" w:eastAsiaTheme="minorEastAsia" w:hAnsi="Tahoma" w:cs="Tahoma"/>
                <w:lang w:val="en-US"/>
              </w:rPr>
            </w:pPr>
            <w:r w:rsidRPr="00EC4A6B">
              <w:rPr>
                <w:rFonts w:ascii="Tahoma" w:eastAsiaTheme="minorEastAsia" w:hAnsi="Tahoma" w:cs="Tahoma"/>
                <w:color w:val="000000" w:themeColor="text1"/>
              </w:rPr>
              <w:t>Patent Management</w:t>
            </w:r>
          </w:p>
          <w:p w14:paraId="13F141E0" w14:textId="77777777" w:rsidR="00241829" w:rsidRPr="00EC4A6B" w:rsidRDefault="62F04DA9" w:rsidP="62F04DA9">
            <w:pPr>
              <w:rPr>
                <w:rFonts w:ascii="Tahoma" w:eastAsiaTheme="minorEastAsia" w:hAnsi="Tahoma" w:cs="Tahoma"/>
                <w:lang w:val="en-US"/>
              </w:rPr>
            </w:pPr>
            <w:r w:rsidRPr="00EC4A6B">
              <w:rPr>
                <w:rFonts w:ascii="Tahoma" w:eastAsiaTheme="minorEastAsia" w:hAnsi="Tahoma" w:cs="Tahoma"/>
                <w:color w:val="000000" w:themeColor="text1"/>
              </w:rPr>
              <w:t xml:space="preserve">Liaise with the Business Support Team, inventors and patent agents to </w:t>
            </w:r>
            <w:r w:rsidRPr="00EC4A6B">
              <w:rPr>
                <w:rFonts w:ascii="Tahoma" w:eastAsiaTheme="minorEastAsia" w:hAnsi="Tahoma" w:cs="Tahoma"/>
                <w:lang w:val="en-US"/>
              </w:rPr>
              <w:t>handle aspects of patent management, including:</w:t>
            </w:r>
          </w:p>
          <w:p w14:paraId="088224ED" w14:textId="4EE6E5CF" w:rsidR="00780AC5" w:rsidRPr="00EC4A6B" w:rsidRDefault="00380DBE" w:rsidP="62F04DA9">
            <w:pPr>
              <w:pStyle w:val="ListParagraph"/>
              <w:numPr>
                <w:ilvl w:val="0"/>
                <w:numId w:val="14"/>
              </w:numPr>
              <w:rPr>
                <w:rFonts w:ascii="Tahoma" w:eastAsiaTheme="minorEastAsia" w:hAnsi="Tahoma" w:cs="Tahoma"/>
                <w:color w:val="000000" w:themeColor="text1"/>
              </w:rPr>
            </w:pPr>
            <w:r w:rsidRPr="00EC4A6B">
              <w:rPr>
                <w:rFonts w:ascii="Tahoma" w:eastAsiaTheme="minorEastAsia" w:hAnsi="Tahoma" w:cs="Tahoma"/>
                <w:color w:val="000000" w:themeColor="text1"/>
              </w:rPr>
              <w:t>Coordinating</w:t>
            </w:r>
            <w:r w:rsidR="00173739" w:rsidRPr="00EC4A6B">
              <w:rPr>
                <w:rFonts w:ascii="Tahoma" w:eastAsiaTheme="minorEastAsia" w:hAnsi="Tahoma" w:cs="Tahoma"/>
                <w:color w:val="000000" w:themeColor="text1"/>
              </w:rPr>
              <w:t xml:space="preserve"> inventor</w:t>
            </w:r>
            <w:r w:rsidRPr="00EC4A6B">
              <w:rPr>
                <w:rFonts w:ascii="Tahoma" w:eastAsiaTheme="minorEastAsia" w:hAnsi="Tahoma" w:cs="Tahoma"/>
                <w:color w:val="000000" w:themeColor="text1"/>
              </w:rPr>
              <w:t xml:space="preserve"> responses to search reports,</w:t>
            </w:r>
          </w:p>
          <w:p w14:paraId="2978F110" w14:textId="5E59579A" w:rsidR="00241829" w:rsidRPr="00EC4A6B" w:rsidRDefault="62F04DA9" w:rsidP="62F04DA9">
            <w:pPr>
              <w:pStyle w:val="ListParagraph"/>
              <w:numPr>
                <w:ilvl w:val="0"/>
                <w:numId w:val="14"/>
              </w:numPr>
              <w:rPr>
                <w:rFonts w:ascii="Tahoma" w:eastAsiaTheme="minorEastAsia" w:hAnsi="Tahoma" w:cs="Tahoma"/>
                <w:color w:val="000000" w:themeColor="text1"/>
              </w:rPr>
            </w:pPr>
            <w:r w:rsidRPr="00EC4A6B">
              <w:rPr>
                <w:rFonts w:ascii="Tahoma" w:eastAsiaTheme="minorEastAsia" w:hAnsi="Tahoma" w:cs="Tahoma"/>
                <w:lang w:val="en-US"/>
              </w:rPr>
              <w:t xml:space="preserve">working with patent agents to achieve appropriate </w:t>
            </w:r>
            <w:r w:rsidR="00380DBE" w:rsidRPr="00EC4A6B">
              <w:rPr>
                <w:rFonts w:ascii="Tahoma" w:eastAsiaTheme="minorEastAsia" w:hAnsi="Tahoma" w:cs="Tahoma"/>
                <w:lang w:val="en-US"/>
              </w:rPr>
              <w:t>protection,</w:t>
            </w:r>
            <w:r w:rsidRPr="00EC4A6B">
              <w:rPr>
                <w:rFonts w:ascii="Tahoma" w:eastAsiaTheme="minorEastAsia" w:hAnsi="Tahoma" w:cs="Tahoma"/>
                <w:lang w:val="en-US"/>
              </w:rPr>
              <w:t xml:space="preserve"> and </w:t>
            </w:r>
          </w:p>
          <w:p w14:paraId="1FC4BF9E" w14:textId="77777777" w:rsidR="00241829" w:rsidRPr="00EC4A6B" w:rsidRDefault="62F04DA9" w:rsidP="62F04DA9">
            <w:pPr>
              <w:pStyle w:val="ListParagraph"/>
              <w:numPr>
                <w:ilvl w:val="0"/>
                <w:numId w:val="14"/>
              </w:numPr>
              <w:spacing w:after="120"/>
              <w:ind w:left="714" w:hanging="357"/>
              <w:rPr>
                <w:rFonts w:ascii="Tahoma" w:eastAsiaTheme="minorEastAsia" w:hAnsi="Tahoma" w:cs="Tahoma"/>
                <w:color w:val="000000" w:themeColor="text1"/>
              </w:rPr>
            </w:pPr>
            <w:r w:rsidRPr="00EC4A6B">
              <w:rPr>
                <w:rFonts w:ascii="Tahoma" w:eastAsiaTheme="minorEastAsia" w:hAnsi="Tahoma" w:cs="Tahoma"/>
                <w:lang w:val="en-US"/>
              </w:rPr>
              <w:t xml:space="preserve">prosecution of applications within agreed timescales. </w:t>
            </w:r>
          </w:p>
        </w:tc>
      </w:tr>
      <w:tr w:rsidR="00241829" w:rsidRPr="00EC4A6B" w14:paraId="2C5B6161" w14:textId="77777777" w:rsidTr="62F04DA9">
        <w:trPr>
          <w:trHeight w:val="380"/>
        </w:trPr>
        <w:tc>
          <w:tcPr>
            <w:tcW w:w="817" w:type="dxa"/>
          </w:tcPr>
          <w:p w14:paraId="122D8E06" w14:textId="77777777" w:rsidR="00241829" w:rsidRPr="00EC4A6B" w:rsidRDefault="00241829" w:rsidP="00CD268E">
            <w:pPr>
              <w:pStyle w:val="ListParagraph"/>
              <w:numPr>
                <w:ilvl w:val="0"/>
                <w:numId w:val="2"/>
              </w:numPr>
              <w:rPr>
                <w:rFonts w:ascii="Tahoma" w:hAnsi="Tahoma" w:cs="Tahoma"/>
              </w:rPr>
            </w:pPr>
          </w:p>
        </w:tc>
        <w:tc>
          <w:tcPr>
            <w:tcW w:w="8505" w:type="dxa"/>
          </w:tcPr>
          <w:p w14:paraId="78AE2F94" w14:textId="77777777" w:rsidR="00241829" w:rsidRPr="00EC4A6B" w:rsidRDefault="62F04DA9" w:rsidP="62F04DA9">
            <w:pPr>
              <w:spacing w:after="120"/>
              <w:rPr>
                <w:rFonts w:ascii="Tahoma" w:eastAsiaTheme="minorEastAsia" w:hAnsi="Tahoma" w:cs="Tahoma"/>
                <w:lang w:val="en-US"/>
              </w:rPr>
            </w:pPr>
            <w:r w:rsidRPr="00EC4A6B">
              <w:rPr>
                <w:rFonts w:ascii="Tahoma" w:eastAsiaTheme="minorEastAsia" w:hAnsi="Tahoma" w:cs="Tahoma"/>
                <w:lang w:val="en-US"/>
              </w:rPr>
              <w:t>Communications and Records</w:t>
            </w:r>
          </w:p>
          <w:p w14:paraId="4D6431D5" w14:textId="77777777" w:rsidR="00241829" w:rsidRPr="00EC4A6B" w:rsidRDefault="62F04DA9" w:rsidP="62F04DA9">
            <w:pPr>
              <w:spacing w:after="120"/>
              <w:rPr>
                <w:rFonts w:ascii="Tahoma" w:eastAsiaTheme="minorEastAsia" w:hAnsi="Tahoma" w:cs="Tahoma"/>
                <w:lang w:val="en-US"/>
              </w:rPr>
            </w:pPr>
            <w:r w:rsidRPr="00EC4A6B">
              <w:rPr>
                <w:rFonts w:ascii="Tahoma" w:eastAsiaTheme="minorEastAsia" w:hAnsi="Tahoma" w:cs="Tahoma"/>
                <w:color w:val="000000" w:themeColor="text1"/>
              </w:rPr>
              <w:t>Liaise with the Business Support Team, inventors, patent agents and other stakeholders as required to</w:t>
            </w:r>
          </w:p>
          <w:p w14:paraId="17D895F8" w14:textId="77777777" w:rsidR="00241829" w:rsidRPr="00EC4A6B" w:rsidRDefault="62F04DA9" w:rsidP="62F04DA9">
            <w:pPr>
              <w:pStyle w:val="ListParagraph"/>
              <w:numPr>
                <w:ilvl w:val="0"/>
                <w:numId w:val="11"/>
              </w:numPr>
              <w:spacing w:after="120"/>
              <w:rPr>
                <w:rFonts w:ascii="Tahoma" w:eastAsiaTheme="minorEastAsia" w:hAnsi="Tahoma" w:cs="Tahoma"/>
                <w:color w:val="000000" w:themeColor="text1"/>
              </w:rPr>
            </w:pPr>
            <w:r w:rsidRPr="00EC4A6B">
              <w:rPr>
                <w:rFonts w:ascii="Tahoma" w:eastAsiaTheme="minorEastAsia" w:hAnsi="Tahoma" w:cs="Tahoma"/>
                <w:lang w:val="en-US"/>
              </w:rPr>
              <w:t xml:space="preserve">Handle day to day communications on cases, including emails, scheduling meetings (together with PA’s if required), follow up actions etc. Gather and </w:t>
            </w:r>
            <w:r w:rsidRPr="00EC4A6B">
              <w:rPr>
                <w:rFonts w:ascii="Tahoma" w:eastAsiaTheme="minorEastAsia" w:hAnsi="Tahoma" w:cs="Tahoma"/>
              </w:rPr>
              <w:t>disseminate information to and from inventors, external advisors, collaborators and licensees to ensure effective communication on case activity</w:t>
            </w:r>
          </w:p>
          <w:p w14:paraId="6AFDF98C" w14:textId="77777777" w:rsidR="00241829" w:rsidRPr="00EC4A6B" w:rsidRDefault="62F04DA9" w:rsidP="62F04DA9">
            <w:pPr>
              <w:pStyle w:val="ListParagraph"/>
              <w:numPr>
                <w:ilvl w:val="0"/>
                <w:numId w:val="11"/>
              </w:numPr>
              <w:spacing w:after="120"/>
              <w:rPr>
                <w:rFonts w:ascii="Tahoma" w:eastAsiaTheme="minorEastAsia" w:hAnsi="Tahoma" w:cs="Tahoma"/>
                <w:color w:val="000000" w:themeColor="text1"/>
              </w:rPr>
            </w:pPr>
            <w:r w:rsidRPr="00EC4A6B">
              <w:rPr>
                <w:rFonts w:ascii="Tahoma" w:eastAsiaTheme="minorEastAsia" w:hAnsi="Tahoma" w:cs="Tahoma"/>
                <w:lang w:val="en-US"/>
              </w:rPr>
              <w:t>Contribute to the maintenance of accurate and complete records of office activity for audit, reporting and legal purposes to ensure best practice particularly (</w:t>
            </w:r>
            <w:proofErr w:type="spellStart"/>
            <w:r w:rsidRPr="00EC4A6B">
              <w:rPr>
                <w:rFonts w:ascii="Tahoma" w:eastAsiaTheme="minorEastAsia" w:hAnsi="Tahoma" w:cs="Tahoma"/>
                <w:lang w:val="en-US"/>
              </w:rPr>
              <w:t>i</w:t>
            </w:r>
            <w:proofErr w:type="spellEnd"/>
            <w:r w:rsidRPr="00EC4A6B">
              <w:rPr>
                <w:rFonts w:ascii="Tahoma" w:eastAsiaTheme="minorEastAsia" w:hAnsi="Tahoma" w:cs="Tahoma"/>
                <w:lang w:val="en-US"/>
              </w:rPr>
              <w:t xml:space="preserve">) diligent </w:t>
            </w:r>
            <w:r w:rsidRPr="00EC4A6B">
              <w:rPr>
                <w:rFonts w:ascii="Tahoma" w:eastAsiaTheme="minorEastAsia" w:hAnsi="Tahoma" w:cs="Tahoma"/>
                <w:lang w:val="en-US"/>
              </w:rPr>
              <w:lastRenderedPageBreak/>
              <w:t>updating of CE’s electronic record systems and (ii) drafting complete, accurate and comprehensible case reports for stakeholders (e.g. funders) as required.</w:t>
            </w:r>
          </w:p>
        </w:tc>
      </w:tr>
      <w:tr w:rsidR="00241829" w:rsidRPr="00EC4A6B" w14:paraId="1B38A7A4" w14:textId="77777777" w:rsidTr="62F04DA9">
        <w:trPr>
          <w:trHeight w:val="380"/>
        </w:trPr>
        <w:tc>
          <w:tcPr>
            <w:tcW w:w="817" w:type="dxa"/>
            <w:tcBorders>
              <w:bottom w:val="single" w:sz="4" w:space="0" w:color="auto"/>
            </w:tcBorders>
          </w:tcPr>
          <w:p w14:paraId="48B380E8" w14:textId="77777777" w:rsidR="00241829" w:rsidRPr="00EC4A6B" w:rsidRDefault="00241829" w:rsidP="00CD268E">
            <w:pPr>
              <w:pStyle w:val="ListParagraph"/>
              <w:numPr>
                <w:ilvl w:val="0"/>
                <w:numId w:val="2"/>
              </w:numPr>
              <w:rPr>
                <w:rFonts w:ascii="Tahoma" w:hAnsi="Tahoma" w:cs="Tahoma"/>
              </w:rPr>
            </w:pPr>
          </w:p>
        </w:tc>
        <w:tc>
          <w:tcPr>
            <w:tcW w:w="8505" w:type="dxa"/>
          </w:tcPr>
          <w:p w14:paraId="296526BD"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Translational Funding</w:t>
            </w:r>
          </w:p>
          <w:p w14:paraId="288BEE10"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 xml:space="preserve">Work with academics to secure suitable developmental resources to add value to the technology (including providing advice on IP issues in grant and other funding applications).  </w:t>
            </w:r>
            <w:r w:rsidRPr="00EC4A6B">
              <w:rPr>
                <w:rFonts w:ascii="Tahoma" w:eastAsiaTheme="minorEastAsia" w:hAnsi="Tahoma" w:cs="Tahoma"/>
                <w:lang w:val="en-US"/>
              </w:rPr>
              <w:t xml:space="preserve">Maintain awareness of translational and other grant funding opportunities to assist in securing suitable developmental resources to add value to inventions. </w:t>
            </w:r>
          </w:p>
        </w:tc>
      </w:tr>
      <w:tr w:rsidR="00241829" w:rsidRPr="00EC4A6B" w14:paraId="7A2D0E54" w14:textId="77777777" w:rsidTr="62F04DA9">
        <w:trPr>
          <w:trHeight w:val="380"/>
        </w:trPr>
        <w:tc>
          <w:tcPr>
            <w:tcW w:w="817" w:type="dxa"/>
          </w:tcPr>
          <w:p w14:paraId="67841186" w14:textId="77777777" w:rsidR="00241829" w:rsidRPr="00EC4A6B" w:rsidRDefault="00241829" w:rsidP="00CD268E">
            <w:pPr>
              <w:pStyle w:val="ListParagraph"/>
              <w:numPr>
                <w:ilvl w:val="0"/>
                <w:numId w:val="2"/>
              </w:numPr>
              <w:rPr>
                <w:rFonts w:ascii="Tahoma" w:hAnsi="Tahoma" w:cs="Tahoma"/>
              </w:rPr>
            </w:pPr>
          </w:p>
        </w:tc>
        <w:tc>
          <w:tcPr>
            <w:tcW w:w="8505" w:type="dxa"/>
          </w:tcPr>
          <w:p w14:paraId="50A11E71" w14:textId="744C0853"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 xml:space="preserve">Developing </w:t>
            </w:r>
            <w:r w:rsidR="00877222" w:rsidRPr="00EC4A6B">
              <w:rPr>
                <w:rFonts w:ascii="Tahoma" w:eastAsiaTheme="minorEastAsia" w:hAnsi="Tahoma" w:cs="Tahoma"/>
                <w:color w:val="000000" w:themeColor="text1"/>
              </w:rPr>
              <w:t xml:space="preserve">and Supporting </w:t>
            </w:r>
            <w:r w:rsidRPr="00EC4A6B">
              <w:rPr>
                <w:rFonts w:ascii="Tahoma" w:eastAsiaTheme="minorEastAsia" w:hAnsi="Tahoma" w:cs="Tahoma"/>
                <w:color w:val="000000" w:themeColor="text1"/>
              </w:rPr>
              <w:t>Commercial Relationships</w:t>
            </w:r>
          </w:p>
          <w:p w14:paraId="5019A9F2"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 xml:space="preserve">Work with academics and </w:t>
            </w:r>
            <w:r w:rsidRPr="00EC4A6B">
              <w:rPr>
                <w:rFonts w:ascii="Tahoma" w:eastAsiaTheme="minorEastAsia" w:hAnsi="Tahoma" w:cs="Tahoma"/>
              </w:rPr>
              <w:t xml:space="preserve">Commercialisation </w:t>
            </w:r>
            <w:r w:rsidRPr="00EC4A6B">
              <w:rPr>
                <w:rFonts w:ascii="Tahoma" w:eastAsiaTheme="minorEastAsia" w:hAnsi="Tahoma" w:cs="Tahoma"/>
                <w:color w:val="000000" w:themeColor="text1"/>
              </w:rPr>
              <w:t>Managers/ Directors to find and engage companies for commercialisation of the technology, including:</w:t>
            </w:r>
          </w:p>
          <w:p w14:paraId="03997B0A" w14:textId="77777777" w:rsidR="00241829" w:rsidRPr="00EC4A6B" w:rsidRDefault="62F04DA9" w:rsidP="62F04DA9">
            <w:pPr>
              <w:pStyle w:val="ListParagraph"/>
              <w:numPr>
                <w:ilvl w:val="0"/>
                <w:numId w:val="5"/>
              </w:numPr>
              <w:spacing w:before="120" w:after="120"/>
              <w:rPr>
                <w:rFonts w:ascii="Tahoma" w:eastAsiaTheme="minorEastAsia" w:hAnsi="Tahoma" w:cs="Tahoma"/>
                <w:lang w:val="en-US"/>
              </w:rPr>
            </w:pPr>
            <w:r w:rsidRPr="00EC4A6B">
              <w:rPr>
                <w:rFonts w:ascii="Tahoma" w:eastAsiaTheme="minorEastAsia" w:hAnsi="Tahoma" w:cs="Tahoma"/>
                <w:lang w:val="en-US"/>
              </w:rPr>
              <w:t>Further market evaluation: size, dynamics, segmentation</w:t>
            </w:r>
          </w:p>
          <w:p w14:paraId="3211E51B" w14:textId="77777777" w:rsidR="00241829" w:rsidRPr="00EC4A6B" w:rsidRDefault="62F04DA9" w:rsidP="62F04DA9">
            <w:pPr>
              <w:pStyle w:val="ListParagraph"/>
              <w:numPr>
                <w:ilvl w:val="0"/>
                <w:numId w:val="5"/>
              </w:numPr>
              <w:spacing w:before="120" w:after="120"/>
              <w:rPr>
                <w:rFonts w:ascii="Tahoma" w:eastAsiaTheme="minorEastAsia" w:hAnsi="Tahoma" w:cs="Tahoma"/>
                <w:lang w:val="en-US"/>
              </w:rPr>
            </w:pPr>
            <w:r w:rsidRPr="00EC4A6B">
              <w:rPr>
                <w:rFonts w:ascii="Tahoma" w:eastAsiaTheme="minorEastAsia" w:hAnsi="Tahoma" w:cs="Tahoma"/>
                <w:lang w:val="en-US"/>
              </w:rPr>
              <w:t xml:space="preserve">Responsibility </w:t>
            </w:r>
            <w:proofErr w:type="gramStart"/>
            <w:r w:rsidRPr="00EC4A6B">
              <w:rPr>
                <w:rFonts w:ascii="Tahoma" w:eastAsiaTheme="minorEastAsia" w:hAnsi="Tahoma" w:cs="Tahoma"/>
                <w:lang w:val="en-US"/>
              </w:rPr>
              <w:t>for the production of</w:t>
            </w:r>
            <w:proofErr w:type="gramEnd"/>
            <w:r w:rsidRPr="00EC4A6B">
              <w:rPr>
                <w:rFonts w:ascii="Tahoma" w:eastAsiaTheme="minorEastAsia" w:hAnsi="Tahoma" w:cs="Tahoma"/>
                <w:lang w:val="en-US"/>
              </w:rPr>
              <w:t xml:space="preserve"> marketing materials</w:t>
            </w:r>
          </w:p>
          <w:p w14:paraId="738F18AB" w14:textId="77777777" w:rsidR="00241829" w:rsidRPr="00EC4A6B" w:rsidRDefault="62F04DA9" w:rsidP="62F04DA9">
            <w:pPr>
              <w:pStyle w:val="ListParagraph"/>
              <w:numPr>
                <w:ilvl w:val="0"/>
                <w:numId w:val="5"/>
              </w:numPr>
              <w:spacing w:before="120" w:after="120"/>
              <w:rPr>
                <w:rFonts w:ascii="Tahoma" w:eastAsiaTheme="minorEastAsia" w:hAnsi="Tahoma" w:cs="Tahoma"/>
                <w:color w:val="000000" w:themeColor="text1"/>
              </w:rPr>
            </w:pPr>
            <w:r w:rsidRPr="00EC4A6B">
              <w:rPr>
                <w:rFonts w:ascii="Tahoma" w:eastAsiaTheme="minorEastAsia" w:hAnsi="Tahoma" w:cs="Tahoma"/>
                <w:lang w:val="en-US"/>
              </w:rPr>
              <w:t>Identification of suitable marketing channels and potential commercial partners</w:t>
            </w:r>
          </w:p>
          <w:p w14:paraId="17FAE5C0" w14:textId="77777777" w:rsidR="00241829" w:rsidRPr="00EC4A6B" w:rsidRDefault="62F04DA9" w:rsidP="62F04DA9">
            <w:pPr>
              <w:pStyle w:val="ListParagraph"/>
              <w:numPr>
                <w:ilvl w:val="0"/>
                <w:numId w:val="5"/>
              </w:numPr>
              <w:spacing w:before="120" w:after="120"/>
              <w:rPr>
                <w:rFonts w:ascii="Tahoma" w:eastAsiaTheme="minorEastAsia" w:hAnsi="Tahoma" w:cs="Tahoma"/>
                <w:color w:val="000000" w:themeColor="text1"/>
              </w:rPr>
            </w:pPr>
            <w:r w:rsidRPr="00EC4A6B">
              <w:rPr>
                <w:rFonts w:ascii="Tahoma" w:eastAsiaTheme="minorEastAsia" w:hAnsi="Tahoma" w:cs="Tahoma"/>
                <w:lang w:val="en-US"/>
              </w:rPr>
              <w:t>Initiation of contacts wit</w:t>
            </w:r>
            <w:r w:rsidR="003C5C68" w:rsidRPr="00EC4A6B">
              <w:rPr>
                <w:rFonts w:ascii="Tahoma" w:eastAsiaTheme="minorEastAsia" w:hAnsi="Tahoma" w:cs="Tahoma"/>
                <w:lang w:val="en-US"/>
              </w:rPr>
              <w:t>h potential commercial partners</w:t>
            </w:r>
          </w:p>
          <w:p w14:paraId="53B24C7C" w14:textId="354AD460" w:rsidR="003C5C68" w:rsidRPr="00EC4A6B" w:rsidRDefault="003C5C68" w:rsidP="62F04DA9">
            <w:pPr>
              <w:pStyle w:val="ListParagraph"/>
              <w:numPr>
                <w:ilvl w:val="0"/>
                <w:numId w:val="5"/>
              </w:numPr>
              <w:spacing w:before="120" w:after="120"/>
              <w:rPr>
                <w:rFonts w:ascii="Tahoma" w:eastAsiaTheme="minorEastAsia" w:hAnsi="Tahoma" w:cs="Tahoma"/>
                <w:color w:val="000000" w:themeColor="text1"/>
              </w:rPr>
            </w:pPr>
            <w:r w:rsidRPr="00EC4A6B">
              <w:rPr>
                <w:rFonts w:ascii="Tahoma" w:eastAsiaTheme="minorEastAsia" w:hAnsi="Tahoma" w:cs="Tahoma"/>
                <w:lang w:val="en-US"/>
              </w:rPr>
              <w:t xml:space="preserve">Post deal activities as requested by </w:t>
            </w:r>
            <w:r w:rsidRPr="00EC4A6B">
              <w:rPr>
                <w:rFonts w:ascii="Tahoma" w:eastAsiaTheme="minorEastAsia" w:hAnsi="Tahoma" w:cs="Tahoma"/>
              </w:rPr>
              <w:t>case managers.</w:t>
            </w:r>
          </w:p>
        </w:tc>
      </w:tr>
      <w:tr w:rsidR="00241829" w:rsidRPr="00EC4A6B" w14:paraId="18B7C2DB" w14:textId="77777777" w:rsidTr="62F04DA9">
        <w:trPr>
          <w:trHeight w:val="380"/>
        </w:trPr>
        <w:tc>
          <w:tcPr>
            <w:tcW w:w="817" w:type="dxa"/>
            <w:tcBorders>
              <w:bottom w:val="single" w:sz="4" w:space="0" w:color="auto"/>
            </w:tcBorders>
          </w:tcPr>
          <w:p w14:paraId="2D8BB230" w14:textId="77777777" w:rsidR="00241829" w:rsidRPr="00EC4A6B" w:rsidRDefault="00241829" w:rsidP="00CD268E">
            <w:pPr>
              <w:pStyle w:val="ListParagraph"/>
              <w:numPr>
                <w:ilvl w:val="0"/>
                <w:numId w:val="2"/>
              </w:numPr>
              <w:rPr>
                <w:rFonts w:ascii="Tahoma" w:hAnsi="Tahoma" w:cs="Tahoma"/>
              </w:rPr>
            </w:pPr>
          </w:p>
        </w:tc>
        <w:tc>
          <w:tcPr>
            <w:tcW w:w="8505" w:type="dxa"/>
          </w:tcPr>
          <w:p w14:paraId="633FB713" w14:textId="77777777" w:rsidR="00241829" w:rsidRPr="00EC4A6B" w:rsidRDefault="62F04DA9" w:rsidP="62F04DA9">
            <w:pPr>
              <w:spacing w:after="120"/>
              <w:rPr>
                <w:rFonts w:ascii="Tahoma" w:eastAsiaTheme="minorEastAsia" w:hAnsi="Tahoma" w:cs="Tahoma"/>
              </w:rPr>
            </w:pPr>
            <w:r w:rsidRPr="00EC4A6B">
              <w:rPr>
                <w:rFonts w:ascii="Tahoma" w:eastAsiaTheme="minorEastAsia" w:hAnsi="Tahoma" w:cs="Tahoma"/>
              </w:rPr>
              <w:t>Legal Agreements</w:t>
            </w:r>
          </w:p>
          <w:p w14:paraId="1E5F335D" w14:textId="77777777" w:rsidR="00241829" w:rsidRPr="00EC4A6B" w:rsidRDefault="62F04DA9" w:rsidP="62F04DA9">
            <w:pPr>
              <w:spacing w:after="120"/>
              <w:rPr>
                <w:rFonts w:ascii="Tahoma" w:eastAsiaTheme="minorEastAsia" w:hAnsi="Tahoma" w:cs="Tahoma"/>
              </w:rPr>
            </w:pPr>
            <w:r w:rsidRPr="00EC4A6B">
              <w:rPr>
                <w:rFonts w:ascii="Tahoma" w:eastAsiaTheme="minorEastAsia" w:hAnsi="Tahoma" w:cs="Tahoma"/>
              </w:rPr>
              <w:t xml:space="preserve">With support, negotiate and conclude straightforward agreements (including </w:t>
            </w:r>
            <w:r w:rsidRPr="00EC4A6B">
              <w:rPr>
                <w:rFonts w:ascii="Tahoma" w:eastAsiaTheme="minorEastAsia" w:hAnsi="Tahoma" w:cs="Tahoma"/>
                <w:color w:val="000000" w:themeColor="text1"/>
                <w:lang w:val="en-US"/>
              </w:rPr>
              <w:t xml:space="preserve">confidentiality, material transfer, software </w:t>
            </w:r>
            <w:r w:rsidRPr="00EC4A6B">
              <w:rPr>
                <w:rFonts w:ascii="Tahoma" w:eastAsiaTheme="minorEastAsia" w:hAnsi="Tahoma" w:cs="Tahoma"/>
                <w:color w:val="000000" w:themeColor="text1"/>
              </w:rPr>
              <w:t>licences</w:t>
            </w:r>
            <w:r w:rsidRPr="00EC4A6B">
              <w:rPr>
                <w:rFonts w:ascii="Tahoma" w:eastAsiaTheme="minorEastAsia" w:hAnsi="Tahoma" w:cs="Tahoma"/>
                <w:color w:val="000000" w:themeColor="text1"/>
                <w:lang w:val="en-US"/>
              </w:rPr>
              <w:t>, research evaluation and internal assignments / internal licenses)</w:t>
            </w:r>
            <w:r w:rsidRPr="00EC4A6B">
              <w:rPr>
                <w:rFonts w:ascii="Tahoma" w:eastAsiaTheme="minorEastAsia" w:hAnsi="Tahoma" w:cs="Tahoma"/>
              </w:rPr>
              <w:t xml:space="preserve"> ensuring that the University and CE are not exposed to undue risk, taking advice from Commercialisation Managers/ Directors, Senior Commercialisation Associates and the University’s Legal Service Office as appropriate. </w:t>
            </w:r>
          </w:p>
          <w:p w14:paraId="454239FF"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rPr>
              <w:t xml:space="preserve">Support Case Managers in the negotiation of commercial licenses. </w:t>
            </w:r>
          </w:p>
        </w:tc>
      </w:tr>
      <w:tr w:rsidR="00241829" w:rsidRPr="00EC4A6B" w14:paraId="33132B63" w14:textId="77777777" w:rsidTr="62F04DA9">
        <w:trPr>
          <w:trHeight w:val="380"/>
        </w:trPr>
        <w:tc>
          <w:tcPr>
            <w:tcW w:w="817" w:type="dxa"/>
            <w:tcBorders>
              <w:bottom w:val="single" w:sz="4" w:space="0" w:color="auto"/>
            </w:tcBorders>
          </w:tcPr>
          <w:p w14:paraId="5CBB0F84" w14:textId="77777777" w:rsidR="00241829" w:rsidRPr="00EC4A6B" w:rsidRDefault="00241829" w:rsidP="00CD268E">
            <w:pPr>
              <w:pStyle w:val="ListParagraph"/>
              <w:numPr>
                <w:ilvl w:val="0"/>
                <w:numId w:val="2"/>
              </w:numPr>
              <w:rPr>
                <w:rFonts w:ascii="Tahoma" w:hAnsi="Tahoma" w:cs="Tahoma"/>
              </w:rPr>
            </w:pPr>
          </w:p>
        </w:tc>
        <w:tc>
          <w:tcPr>
            <w:tcW w:w="8505" w:type="dxa"/>
            <w:tcBorders>
              <w:bottom w:val="single" w:sz="4" w:space="0" w:color="auto"/>
            </w:tcBorders>
          </w:tcPr>
          <w:p w14:paraId="0F4F317E"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Case Continuity</w:t>
            </w:r>
          </w:p>
          <w:p w14:paraId="6C2A6FE2" w14:textId="07294DFD"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 xml:space="preserve">Cover </w:t>
            </w:r>
            <w:r w:rsidRPr="00EC4A6B">
              <w:rPr>
                <w:rFonts w:ascii="Tahoma" w:eastAsiaTheme="minorEastAsia" w:hAnsi="Tahoma" w:cs="Tahoma"/>
                <w:lang w:val="en-US"/>
              </w:rPr>
              <w:t>the management of cases (with the help of other team members) when Case Managers are absent.</w:t>
            </w:r>
          </w:p>
        </w:tc>
      </w:tr>
      <w:tr w:rsidR="00241829" w:rsidRPr="00EC4A6B" w14:paraId="20F386B1" w14:textId="77777777" w:rsidTr="62F04DA9">
        <w:trPr>
          <w:trHeight w:val="380"/>
        </w:trPr>
        <w:tc>
          <w:tcPr>
            <w:tcW w:w="817" w:type="dxa"/>
            <w:tcBorders>
              <w:top w:val="single" w:sz="4" w:space="0" w:color="auto"/>
              <w:left w:val="nil"/>
              <w:bottom w:val="single" w:sz="4" w:space="0" w:color="auto"/>
              <w:right w:val="single" w:sz="4" w:space="0" w:color="auto"/>
            </w:tcBorders>
          </w:tcPr>
          <w:p w14:paraId="0174393B" w14:textId="77777777" w:rsidR="00241829" w:rsidRPr="00EC4A6B" w:rsidRDefault="00241829" w:rsidP="00CD268E">
            <w:pPr>
              <w:pStyle w:val="ListParagraph"/>
              <w:rPr>
                <w:rFonts w:ascii="Tahoma" w:hAnsi="Tahoma" w:cs="Tahoma"/>
              </w:rPr>
            </w:pPr>
          </w:p>
        </w:tc>
        <w:tc>
          <w:tcPr>
            <w:tcW w:w="8505" w:type="dxa"/>
            <w:tcBorders>
              <w:left w:val="single" w:sz="4" w:space="0" w:color="auto"/>
            </w:tcBorders>
          </w:tcPr>
          <w:p w14:paraId="62C42BC0" w14:textId="77777777" w:rsidR="00241829" w:rsidRPr="00EC4A6B" w:rsidRDefault="00241829" w:rsidP="003F6F18">
            <w:pPr>
              <w:spacing w:after="120"/>
              <w:rPr>
                <w:rFonts w:ascii="Tahoma" w:hAnsi="Tahoma" w:cs="Tahoma"/>
                <w:i/>
                <w:color w:val="000000"/>
              </w:rPr>
            </w:pPr>
          </w:p>
          <w:p w14:paraId="1ACF621C" w14:textId="77EB71C4" w:rsidR="00241829" w:rsidRPr="00EC4A6B" w:rsidRDefault="62F04DA9" w:rsidP="62F04DA9">
            <w:pPr>
              <w:spacing w:after="120"/>
              <w:rPr>
                <w:rFonts w:ascii="Tahoma" w:eastAsiaTheme="minorEastAsia" w:hAnsi="Tahoma" w:cs="Tahoma"/>
                <w:i/>
                <w:iCs/>
                <w:color w:val="000000" w:themeColor="text1"/>
              </w:rPr>
            </w:pPr>
            <w:r w:rsidRPr="00EC4A6B">
              <w:rPr>
                <w:rFonts w:ascii="Tahoma" w:eastAsiaTheme="minorEastAsia" w:hAnsi="Tahoma" w:cs="Tahoma"/>
                <w:i/>
                <w:iCs/>
                <w:color w:val="000000" w:themeColor="text1"/>
              </w:rPr>
              <w:t>Other activities: (Typically 20% of time)</w:t>
            </w:r>
          </w:p>
        </w:tc>
      </w:tr>
      <w:tr w:rsidR="00241829" w:rsidRPr="00EC4A6B" w14:paraId="62BAC1C1" w14:textId="77777777" w:rsidTr="62F04DA9">
        <w:trPr>
          <w:trHeight w:val="380"/>
        </w:trPr>
        <w:tc>
          <w:tcPr>
            <w:tcW w:w="817" w:type="dxa"/>
            <w:tcBorders>
              <w:top w:val="single" w:sz="4" w:space="0" w:color="auto"/>
            </w:tcBorders>
          </w:tcPr>
          <w:p w14:paraId="398308D2" w14:textId="77777777" w:rsidR="00241829" w:rsidRPr="00EC4A6B" w:rsidRDefault="00241829" w:rsidP="009C474B">
            <w:pPr>
              <w:pStyle w:val="ListParagraph"/>
              <w:numPr>
                <w:ilvl w:val="0"/>
                <w:numId w:val="2"/>
              </w:numPr>
              <w:rPr>
                <w:rFonts w:ascii="Tahoma" w:hAnsi="Tahoma" w:cs="Tahoma"/>
              </w:rPr>
            </w:pPr>
          </w:p>
        </w:tc>
        <w:tc>
          <w:tcPr>
            <w:tcW w:w="8505" w:type="dxa"/>
          </w:tcPr>
          <w:p w14:paraId="72F635EE"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lang w:val="en-US"/>
              </w:rPr>
              <w:t xml:space="preserve">Outreach Related Activities: </w:t>
            </w:r>
          </w:p>
          <w:p w14:paraId="27C75DD0" w14:textId="77777777" w:rsidR="000B267F" w:rsidRPr="00EC4A6B" w:rsidRDefault="000B267F" w:rsidP="000B267F">
            <w:pPr>
              <w:pStyle w:val="ListParagraph"/>
              <w:numPr>
                <w:ilvl w:val="0"/>
                <w:numId w:val="7"/>
              </w:numPr>
              <w:rPr>
                <w:rFonts w:ascii="Tahoma" w:eastAsiaTheme="minorEastAsia" w:hAnsi="Tahoma" w:cs="Tahoma"/>
                <w:color w:val="000000" w:themeColor="text1"/>
              </w:rPr>
            </w:pPr>
            <w:r w:rsidRPr="00EC4A6B">
              <w:rPr>
                <w:rFonts w:ascii="Tahoma" w:eastAsiaTheme="minorEastAsia" w:hAnsi="Tahoma" w:cs="Tahoma"/>
                <w:lang w:val="en-US"/>
              </w:rPr>
              <w:t>Contribute to the marketing and promotion of technology transfer, CE’s services and the value of University technology, both within the University and externally.</w:t>
            </w:r>
          </w:p>
          <w:p w14:paraId="2666CAF5" w14:textId="77777777" w:rsidR="000B267F" w:rsidRPr="00EC4A6B" w:rsidRDefault="000B267F" w:rsidP="000B267F">
            <w:pPr>
              <w:pStyle w:val="ListParagraph"/>
              <w:numPr>
                <w:ilvl w:val="0"/>
                <w:numId w:val="7"/>
              </w:numPr>
              <w:rPr>
                <w:rFonts w:ascii="Tahoma" w:eastAsiaTheme="minorEastAsia" w:hAnsi="Tahoma" w:cs="Tahoma"/>
                <w:color w:val="000000" w:themeColor="text1"/>
              </w:rPr>
            </w:pPr>
            <w:r w:rsidRPr="00EC4A6B">
              <w:rPr>
                <w:rFonts w:ascii="Tahoma" w:eastAsiaTheme="minorEastAsia" w:hAnsi="Tahoma" w:cs="Tahoma"/>
                <w:lang w:val="en-US"/>
              </w:rPr>
              <w:t xml:space="preserve">Educate staff and students on intellectual property and commercialisation. </w:t>
            </w:r>
          </w:p>
          <w:p w14:paraId="2EED5AA2" w14:textId="5084DD0A" w:rsidR="00241829" w:rsidRPr="00EC4A6B" w:rsidRDefault="000B267F" w:rsidP="000B267F">
            <w:pPr>
              <w:pStyle w:val="ListParagraph"/>
              <w:numPr>
                <w:ilvl w:val="0"/>
                <w:numId w:val="7"/>
              </w:numPr>
              <w:spacing w:after="120"/>
              <w:ind w:left="714" w:hanging="357"/>
              <w:rPr>
                <w:rFonts w:ascii="Tahoma" w:eastAsiaTheme="minorEastAsia" w:hAnsi="Tahoma" w:cs="Tahoma"/>
                <w:color w:val="000000" w:themeColor="text1"/>
              </w:rPr>
            </w:pPr>
            <w:r w:rsidRPr="00EC4A6B">
              <w:rPr>
                <w:rFonts w:ascii="Tahoma" w:eastAsiaTheme="minorEastAsia" w:hAnsi="Tahoma" w:cs="Tahoma"/>
                <w:color w:val="000000" w:themeColor="text1"/>
              </w:rPr>
              <w:t>Attend Marketing activities organised and/or supported by Cambridge Enterprise to promote our services and capabilities.</w:t>
            </w:r>
          </w:p>
        </w:tc>
      </w:tr>
      <w:tr w:rsidR="00241829" w:rsidRPr="00EC4A6B" w14:paraId="3211EE03" w14:textId="77777777" w:rsidTr="62F04DA9">
        <w:trPr>
          <w:trHeight w:val="380"/>
        </w:trPr>
        <w:tc>
          <w:tcPr>
            <w:tcW w:w="817" w:type="dxa"/>
          </w:tcPr>
          <w:p w14:paraId="31A7FF34" w14:textId="77777777" w:rsidR="00241829" w:rsidRPr="00EC4A6B" w:rsidRDefault="00241829" w:rsidP="009C474B">
            <w:pPr>
              <w:pStyle w:val="ListParagraph"/>
              <w:numPr>
                <w:ilvl w:val="0"/>
                <w:numId w:val="2"/>
              </w:numPr>
              <w:rPr>
                <w:rFonts w:ascii="Tahoma" w:hAnsi="Tahoma" w:cs="Tahoma"/>
              </w:rPr>
            </w:pPr>
          </w:p>
        </w:tc>
        <w:tc>
          <w:tcPr>
            <w:tcW w:w="8505" w:type="dxa"/>
          </w:tcPr>
          <w:p w14:paraId="14F62B8F"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 xml:space="preserve">Continued Personal Development:  </w:t>
            </w:r>
          </w:p>
          <w:p w14:paraId="42F1D33B" w14:textId="77777777" w:rsidR="00241829" w:rsidRPr="00EC4A6B" w:rsidRDefault="62F04DA9" w:rsidP="62F04DA9">
            <w:pPr>
              <w:pStyle w:val="ListParagraph"/>
              <w:numPr>
                <w:ilvl w:val="0"/>
                <w:numId w:val="8"/>
              </w:numPr>
              <w:rPr>
                <w:rFonts w:ascii="Tahoma" w:eastAsiaTheme="minorEastAsia" w:hAnsi="Tahoma" w:cs="Tahoma"/>
                <w:color w:val="000000" w:themeColor="text1"/>
              </w:rPr>
            </w:pPr>
            <w:r w:rsidRPr="00EC4A6B">
              <w:rPr>
                <w:rFonts w:ascii="Tahoma" w:eastAsiaTheme="minorEastAsia" w:hAnsi="Tahoma" w:cs="Tahoma"/>
                <w:lang w:val="en-US"/>
              </w:rPr>
              <w:t>Develop skills and maintain awareness of scientific, technical, commercial and legal developments impacting on the function of technology transfer by reading reviews, attending internal and external group meetings/seminars/conferences/ training courses and sharing best practice with others internally and externally.</w:t>
            </w:r>
          </w:p>
          <w:p w14:paraId="524166CF" w14:textId="77777777" w:rsidR="00241829" w:rsidRPr="00EC4A6B" w:rsidRDefault="62F04DA9" w:rsidP="62F04DA9">
            <w:pPr>
              <w:pStyle w:val="ListParagraph"/>
              <w:numPr>
                <w:ilvl w:val="0"/>
                <w:numId w:val="8"/>
              </w:numPr>
              <w:spacing w:after="120"/>
              <w:ind w:left="714" w:hanging="357"/>
              <w:rPr>
                <w:rFonts w:ascii="Tahoma" w:eastAsiaTheme="minorEastAsia" w:hAnsi="Tahoma" w:cs="Tahoma"/>
                <w:color w:val="000000" w:themeColor="text1"/>
              </w:rPr>
            </w:pPr>
            <w:r w:rsidRPr="00EC4A6B">
              <w:rPr>
                <w:rFonts w:ascii="Tahoma" w:eastAsiaTheme="minorEastAsia" w:hAnsi="Tahoma" w:cs="Tahoma"/>
                <w:lang w:val="en-US"/>
              </w:rPr>
              <w:t>Working with other CE teams where appropriate, to increase knowledge and understanding of different commercialisation channels.</w:t>
            </w:r>
          </w:p>
        </w:tc>
      </w:tr>
      <w:tr w:rsidR="00241829" w:rsidRPr="00EC4A6B" w14:paraId="53D4BF95" w14:textId="77777777" w:rsidTr="62F04DA9">
        <w:trPr>
          <w:trHeight w:val="380"/>
        </w:trPr>
        <w:tc>
          <w:tcPr>
            <w:tcW w:w="817" w:type="dxa"/>
          </w:tcPr>
          <w:p w14:paraId="74E4C89F" w14:textId="77777777" w:rsidR="00241829" w:rsidRPr="00EC4A6B" w:rsidRDefault="00241829" w:rsidP="009C474B">
            <w:pPr>
              <w:pStyle w:val="ListParagraph"/>
              <w:numPr>
                <w:ilvl w:val="0"/>
                <w:numId w:val="2"/>
              </w:numPr>
              <w:rPr>
                <w:rFonts w:ascii="Tahoma" w:hAnsi="Tahoma" w:cs="Tahoma"/>
              </w:rPr>
            </w:pPr>
          </w:p>
        </w:tc>
        <w:tc>
          <w:tcPr>
            <w:tcW w:w="8505" w:type="dxa"/>
          </w:tcPr>
          <w:p w14:paraId="07F16C4F" w14:textId="46061334"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 xml:space="preserve">Any </w:t>
            </w:r>
            <w:r w:rsidRPr="00EC4A6B">
              <w:rPr>
                <w:rFonts w:ascii="Tahoma" w:eastAsiaTheme="minorEastAsia" w:hAnsi="Tahoma" w:cs="Tahoma"/>
                <w:lang w:val="en-US"/>
              </w:rPr>
              <w:t>other activities as may reasonably be required.</w:t>
            </w:r>
          </w:p>
        </w:tc>
      </w:tr>
    </w:tbl>
    <w:p w14:paraId="23C68967" w14:textId="77777777" w:rsidR="00241829" w:rsidRPr="00EC4A6B" w:rsidRDefault="00241829" w:rsidP="00241829">
      <w:pPr>
        <w:rPr>
          <w:rFonts w:ascii="Tahoma" w:hAnsi="Tahoma" w:cs="Tahoma"/>
          <w:color w:val="000000"/>
        </w:rPr>
      </w:pPr>
    </w:p>
    <w:p w14:paraId="1AAF7AA7" w14:textId="77777777" w:rsidR="005C4EF1" w:rsidRDefault="005C4EF1" w:rsidP="62F04DA9">
      <w:pPr>
        <w:pStyle w:val="Title"/>
        <w:jc w:val="left"/>
        <w:rPr>
          <w:rFonts w:ascii="Tahoma" w:eastAsiaTheme="minorEastAsia" w:hAnsi="Tahoma" w:cs="Tahoma"/>
          <w:sz w:val="20"/>
        </w:rPr>
      </w:pPr>
    </w:p>
    <w:p w14:paraId="1A9D1DB3" w14:textId="77777777" w:rsidR="005C4EF1" w:rsidRDefault="005C4EF1" w:rsidP="62F04DA9">
      <w:pPr>
        <w:pStyle w:val="Title"/>
        <w:jc w:val="left"/>
        <w:rPr>
          <w:rFonts w:ascii="Tahoma" w:eastAsiaTheme="minorEastAsia" w:hAnsi="Tahoma" w:cs="Tahoma"/>
          <w:sz w:val="20"/>
        </w:rPr>
      </w:pPr>
    </w:p>
    <w:p w14:paraId="5E60CB4F" w14:textId="77777777" w:rsidR="005C4EF1" w:rsidRDefault="005C4EF1" w:rsidP="62F04DA9">
      <w:pPr>
        <w:pStyle w:val="Title"/>
        <w:jc w:val="left"/>
        <w:rPr>
          <w:rFonts w:ascii="Tahoma" w:eastAsiaTheme="minorEastAsia" w:hAnsi="Tahoma" w:cs="Tahoma"/>
          <w:sz w:val="20"/>
        </w:rPr>
      </w:pPr>
    </w:p>
    <w:p w14:paraId="0357142C" w14:textId="188917BF" w:rsidR="009503D8" w:rsidRPr="00EC4A6B" w:rsidRDefault="62F04DA9" w:rsidP="62F04DA9">
      <w:pPr>
        <w:pStyle w:val="Title"/>
        <w:jc w:val="left"/>
        <w:rPr>
          <w:rFonts w:ascii="Tahoma" w:eastAsiaTheme="minorEastAsia" w:hAnsi="Tahoma" w:cs="Tahoma"/>
          <w:sz w:val="20"/>
        </w:rPr>
      </w:pPr>
      <w:r w:rsidRPr="00EC4A6B">
        <w:rPr>
          <w:rFonts w:ascii="Tahoma" w:eastAsiaTheme="minorEastAsia" w:hAnsi="Tahoma" w:cs="Tahoma"/>
          <w:sz w:val="20"/>
        </w:rPr>
        <w:lastRenderedPageBreak/>
        <w:t>Person Specification (once embedded in the job):</w:t>
      </w:r>
    </w:p>
    <w:p w14:paraId="3EAD911C" w14:textId="77777777" w:rsidR="009503D8" w:rsidRPr="00EC4A6B" w:rsidRDefault="009503D8" w:rsidP="009503D8">
      <w:pPr>
        <w:rPr>
          <w:rFonts w:ascii="Tahoma" w:hAnsi="Tahoma" w:cs="Tahoma"/>
        </w:rPr>
      </w:pPr>
    </w:p>
    <w:tbl>
      <w:tblPr>
        <w:tblStyle w:val="TableGrid"/>
        <w:tblW w:w="9343" w:type="dxa"/>
        <w:tblLayout w:type="fixed"/>
        <w:tblLook w:val="04A0" w:firstRow="1" w:lastRow="0" w:firstColumn="1" w:lastColumn="0" w:noHBand="0" w:noVBand="1"/>
      </w:tblPr>
      <w:tblGrid>
        <w:gridCol w:w="2093"/>
        <w:gridCol w:w="4961"/>
        <w:gridCol w:w="2289"/>
      </w:tblGrid>
      <w:tr w:rsidR="00241829" w:rsidRPr="00EC4A6B" w14:paraId="6C516A27" w14:textId="77777777" w:rsidTr="62F04DA9">
        <w:tc>
          <w:tcPr>
            <w:tcW w:w="2093" w:type="dxa"/>
          </w:tcPr>
          <w:p w14:paraId="23A4B0B2" w14:textId="77777777" w:rsidR="00241829" w:rsidRPr="00EC4A6B" w:rsidRDefault="00241829" w:rsidP="003F6F18">
            <w:pPr>
              <w:rPr>
                <w:rFonts w:ascii="Tahoma" w:hAnsi="Tahoma" w:cs="Tahoma"/>
                <w:b/>
              </w:rPr>
            </w:pPr>
          </w:p>
        </w:tc>
        <w:tc>
          <w:tcPr>
            <w:tcW w:w="4961" w:type="dxa"/>
          </w:tcPr>
          <w:p w14:paraId="001B681F" w14:textId="77777777" w:rsidR="00241829" w:rsidRPr="00EC4A6B" w:rsidRDefault="62F04DA9" w:rsidP="62F04DA9">
            <w:pPr>
              <w:ind w:left="34"/>
              <w:rPr>
                <w:rFonts w:ascii="Tahoma" w:eastAsiaTheme="minorEastAsia" w:hAnsi="Tahoma" w:cs="Tahoma"/>
                <w:b/>
                <w:bCs/>
              </w:rPr>
            </w:pPr>
            <w:r w:rsidRPr="00EC4A6B">
              <w:rPr>
                <w:rFonts w:ascii="Tahoma" w:eastAsiaTheme="minorEastAsia" w:hAnsi="Tahoma" w:cs="Tahoma"/>
                <w:b/>
                <w:bCs/>
              </w:rPr>
              <w:t>Essential</w:t>
            </w:r>
          </w:p>
        </w:tc>
        <w:tc>
          <w:tcPr>
            <w:tcW w:w="2289" w:type="dxa"/>
          </w:tcPr>
          <w:p w14:paraId="36761D5E" w14:textId="77777777" w:rsidR="00241829" w:rsidRPr="00EC4A6B" w:rsidRDefault="62F04DA9" w:rsidP="62F04DA9">
            <w:pPr>
              <w:ind w:left="34"/>
              <w:rPr>
                <w:rFonts w:ascii="Tahoma" w:eastAsiaTheme="minorEastAsia" w:hAnsi="Tahoma" w:cs="Tahoma"/>
                <w:b/>
                <w:bCs/>
              </w:rPr>
            </w:pPr>
            <w:r w:rsidRPr="00EC4A6B">
              <w:rPr>
                <w:rFonts w:ascii="Tahoma" w:eastAsiaTheme="minorEastAsia" w:hAnsi="Tahoma" w:cs="Tahoma"/>
                <w:b/>
                <w:bCs/>
              </w:rPr>
              <w:t>Desirable</w:t>
            </w:r>
          </w:p>
        </w:tc>
      </w:tr>
      <w:tr w:rsidR="00241829" w:rsidRPr="00EC4A6B" w14:paraId="057B7446" w14:textId="77777777" w:rsidTr="62F04DA9">
        <w:tc>
          <w:tcPr>
            <w:tcW w:w="2093" w:type="dxa"/>
          </w:tcPr>
          <w:p w14:paraId="0A623B94" w14:textId="77777777" w:rsidR="00241829" w:rsidRPr="00EC4A6B" w:rsidRDefault="62F04DA9" w:rsidP="62F04DA9">
            <w:pPr>
              <w:rPr>
                <w:rFonts w:ascii="Tahoma" w:eastAsiaTheme="minorEastAsia" w:hAnsi="Tahoma" w:cs="Tahoma"/>
                <w:b/>
                <w:bCs/>
              </w:rPr>
            </w:pPr>
            <w:r w:rsidRPr="00EC4A6B">
              <w:rPr>
                <w:rFonts w:ascii="Tahoma" w:eastAsiaTheme="minorEastAsia" w:hAnsi="Tahoma" w:cs="Tahoma"/>
                <w:b/>
                <w:bCs/>
              </w:rPr>
              <w:t xml:space="preserve">Company Competencies </w:t>
            </w:r>
          </w:p>
        </w:tc>
        <w:tc>
          <w:tcPr>
            <w:tcW w:w="4961" w:type="dxa"/>
          </w:tcPr>
          <w:p w14:paraId="75945555" w14:textId="77777777" w:rsidR="00241829" w:rsidRPr="00EC4A6B" w:rsidRDefault="00241829" w:rsidP="003F6F18">
            <w:pPr>
              <w:ind w:left="34"/>
              <w:rPr>
                <w:rFonts w:ascii="Tahoma" w:hAnsi="Tahoma" w:cs="Tahoma"/>
              </w:rPr>
            </w:pPr>
          </w:p>
        </w:tc>
        <w:tc>
          <w:tcPr>
            <w:tcW w:w="2289" w:type="dxa"/>
          </w:tcPr>
          <w:p w14:paraId="569AA366" w14:textId="77777777" w:rsidR="00241829" w:rsidRPr="00EC4A6B" w:rsidRDefault="00241829" w:rsidP="003F6F18">
            <w:pPr>
              <w:ind w:left="34"/>
              <w:rPr>
                <w:rFonts w:ascii="Tahoma" w:hAnsi="Tahoma" w:cs="Tahoma"/>
              </w:rPr>
            </w:pPr>
          </w:p>
        </w:tc>
      </w:tr>
      <w:tr w:rsidR="00241829" w:rsidRPr="00EC4A6B" w14:paraId="5DB66641" w14:textId="77777777" w:rsidTr="62F04DA9">
        <w:tc>
          <w:tcPr>
            <w:tcW w:w="2093" w:type="dxa"/>
          </w:tcPr>
          <w:p w14:paraId="6C284A57" w14:textId="77777777" w:rsidR="00241829" w:rsidRPr="00EC4A6B" w:rsidRDefault="62F04DA9" w:rsidP="62F04DA9">
            <w:pPr>
              <w:pStyle w:val="ListParagraph"/>
              <w:numPr>
                <w:ilvl w:val="0"/>
                <w:numId w:val="9"/>
              </w:numPr>
              <w:spacing w:after="120"/>
              <w:ind w:left="426" w:hanging="284"/>
              <w:rPr>
                <w:rFonts w:ascii="Tahoma" w:eastAsiaTheme="minorEastAsia" w:hAnsi="Tahoma" w:cs="Tahoma"/>
              </w:rPr>
            </w:pPr>
            <w:r w:rsidRPr="00EC4A6B">
              <w:rPr>
                <w:rFonts w:ascii="Tahoma" w:eastAsiaTheme="minorEastAsia" w:hAnsi="Tahoma" w:cs="Tahoma"/>
              </w:rPr>
              <w:t xml:space="preserve">Ambition/ Effectiveness </w:t>
            </w:r>
          </w:p>
        </w:tc>
        <w:tc>
          <w:tcPr>
            <w:tcW w:w="4961" w:type="dxa"/>
          </w:tcPr>
          <w:p w14:paraId="60B8CC30"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Prioritises own workload and achieves targets/deadlines on completed work items and projects</w:t>
            </w:r>
          </w:p>
          <w:p w14:paraId="2C7E2C86" w14:textId="77777777" w:rsidR="00241829" w:rsidRPr="00EC4A6B" w:rsidRDefault="62F04DA9" w:rsidP="62F04DA9">
            <w:pPr>
              <w:spacing w:after="120"/>
              <w:rPr>
                <w:rFonts w:ascii="Tahoma" w:eastAsiaTheme="minorEastAsia" w:hAnsi="Tahoma" w:cs="Tahoma"/>
              </w:rPr>
            </w:pPr>
            <w:r w:rsidRPr="00EC4A6B">
              <w:rPr>
                <w:rFonts w:ascii="Tahoma" w:eastAsiaTheme="minorEastAsia" w:hAnsi="Tahoma" w:cs="Tahoma"/>
              </w:rPr>
              <w:t>Shows confidence and takes ownership of outcomes</w:t>
            </w:r>
          </w:p>
          <w:p w14:paraId="209FF3A1" w14:textId="77777777" w:rsidR="00241829" w:rsidRPr="00EC4A6B" w:rsidRDefault="62F04DA9" w:rsidP="62F04DA9">
            <w:pPr>
              <w:spacing w:after="120"/>
              <w:rPr>
                <w:rFonts w:ascii="Tahoma" w:eastAsiaTheme="minorEastAsia" w:hAnsi="Tahoma" w:cs="Tahoma"/>
              </w:rPr>
            </w:pPr>
            <w:r w:rsidRPr="00EC4A6B">
              <w:rPr>
                <w:rFonts w:ascii="Tahoma" w:eastAsiaTheme="minorEastAsia" w:hAnsi="Tahoma" w:cs="Tahoma"/>
              </w:rPr>
              <w:t>Uses initiative to resolve problems and queries in the role.</w:t>
            </w:r>
          </w:p>
          <w:p w14:paraId="6CE80F11" w14:textId="490E77D4" w:rsidR="00F817B3" w:rsidRPr="00EC4A6B" w:rsidRDefault="00F817B3" w:rsidP="00F817B3">
            <w:pPr>
              <w:spacing w:after="120"/>
              <w:rPr>
                <w:rFonts w:ascii="Tahoma" w:eastAsiaTheme="minorEastAsia" w:hAnsi="Tahoma" w:cs="Tahoma"/>
                <w:bCs/>
              </w:rPr>
            </w:pPr>
            <w:r w:rsidRPr="00EC4A6B">
              <w:rPr>
                <w:rFonts w:ascii="Tahoma" w:eastAsiaTheme="minorEastAsia" w:hAnsi="Tahoma" w:cs="Tahoma"/>
                <w:bCs/>
              </w:rPr>
              <w:t>Contributes to ideas for effective case progression</w:t>
            </w:r>
          </w:p>
          <w:p w14:paraId="7F7ED769" w14:textId="479B01C6" w:rsidR="00F817B3" w:rsidRPr="00EC4A6B" w:rsidRDefault="00F817B3" w:rsidP="62F04DA9">
            <w:pPr>
              <w:spacing w:after="120"/>
              <w:rPr>
                <w:rFonts w:ascii="Tahoma" w:eastAsiaTheme="minorEastAsia" w:hAnsi="Tahoma" w:cs="Tahoma"/>
              </w:rPr>
            </w:pPr>
          </w:p>
        </w:tc>
        <w:tc>
          <w:tcPr>
            <w:tcW w:w="2289" w:type="dxa"/>
          </w:tcPr>
          <w:p w14:paraId="401AC2F7" w14:textId="4FAC4E19"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Proactively comes up with ideas for effective case progression.</w:t>
            </w:r>
          </w:p>
        </w:tc>
      </w:tr>
      <w:tr w:rsidR="00241829" w:rsidRPr="00EC4A6B" w14:paraId="71F18F0D" w14:textId="77777777" w:rsidTr="62F04DA9">
        <w:tc>
          <w:tcPr>
            <w:tcW w:w="2093" w:type="dxa"/>
          </w:tcPr>
          <w:p w14:paraId="2AEA6932" w14:textId="79896E0E" w:rsidR="00241829" w:rsidRPr="00EC4A6B" w:rsidRDefault="62F04DA9" w:rsidP="62F04DA9">
            <w:pPr>
              <w:pStyle w:val="ListParagraph"/>
              <w:numPr>
                <w:ilvl w:val="0"/>
                <w:numId w:val="9"/>
              </w:numPr>
              <w:spacing w:after="120"/>
              <w:ind w:left="426" w:hanging="284"/>
              <w:rPr>
                <w:rFonts w:ascii="Tahoma" w:eastAsiaTheme="minorEastAsia" w:hAnsi="Tahoma" w:cs="Tahoma"/>
              </w:rPr>
            </w:pPr>
            <w:r w:rsidRPr="00EC4A6B">
              <w:rPr>
                <w:rFonts w:ascii="Tahoma" w:eastAsiaTheme="minorEastAsia" w:hAnsi="Tahoma" w:cs="Tahoma"/>
              </w:rPr>
              <w:t>Customer Focus</w:t>
            </w:r>
          </w:p>
        </w:tc>
        <w:tc>
          <w:tcPr>
            <w:tcW w:w="4961" w:type="dxa"/>
          </w:tcPr>
          <w:p w14:paraId="7DD26F36" w14:textId="1ABB3301"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Displays understanding of internal and external customers/stakeholders and how to add value</w:t>
            </w:r>
          </w:p>
          <w:p w14:paraId="0D0178D6"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Builds and maintains effective relationships with customers and responds effectively to requests for information from internal and external customers</w:t>
            </w:r>
          </w:p>
        </w:tc>
        <w:tc>
          <w:tcPr>
            <w:tcW w:w="2289" w:type="dxa"/>
          </w:tcPr>
          <w:p w14:paraId="0C8553EE"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Communicates with each stakeholder as an individual.</w:t>
            </w:r>
          </w:p>
        </w:tc>
      </w:tr>
      <w:tr w:rsidR="00241829" w:rsidRPr="00EC4A6B" w14:paraId="47AE2FE7" w14:textId="77777777" w:rsidTr="62F04DA9">
        <w:tc>
          <w:tcPr>
            <w:tcW w:w="2093" w:type="dxa"/>
          </w:tcPr>
          <w:p w14:paraId="21CCF4A1" w14:textId="464F691B" w:rsidR="00241829" w:rsidRPr="00EC4A6B" w:rsidRDefault="62F04DA9" w:rsidP="62F04DA9">
            <w:pPr>
              <w:pStyle w:val="ListParagraph"/>
              <w:numPr>
                <w:ilvl w:val="0"/>
                <w:numId w:val="9"/>
              </w:numPr>
              <w:spacing w:after="120"/>
              <w:ind w:left="426" w:hanging="284"/>
              <w:rPr>
                <w:rFonts w:ascii="Tahoma" w:eastAsiaTheme="minorEastAsia" w:hAnsi="Tahoma" w:cs="Tahoma"/>
              </w:rPr>
            </w:pPr>
            <w:r w:rsidRPr="00EC4A6B">
              <w:rPr>
                <w:rFonts w:ascii="Tahoma" w:eastAsiaTheme="minorEastAsia" w:hAnsi="Tahoma" w:cs="Tahoma"/>
              </w:rPr>
              <w:t>Team Working/ Flexibility</w:t>
            </w:r>
          </w:p>
        </w:tc>
        <w:tc>
          <w:tcPr>
            <w:tcW w:w="4961" w:type="dxa"/>
          </w:tcPr>
          <w:p w14:paraId="4ED17F88"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Positively and enthusiastically engages with team activities and works within and across teams</w:t>
            </w:r>
          </w:p>
          <w:p w14:paraId="56166357"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Responds in a positive and professional way to new and changing requirements</w:t>
            </w:r>
          </w:p>
        </w:tc>
        <w:tc>
          <w:tcPr>
            <w:tcW w:w="2289" w:type="dxa"/>
          </w:tcPr>
          <w:p w14:paraId="33EDDFC4" w14:textId="77777777" w:rsidR="00241829" w:rsidRPr="00EC4A6B" w:rsidRDefault="00241829" w:rsidP="003F6F18">
            <w:pPr>
              <w:spacing w:after="120"/>
              <w:ind w:left="34"/>
              <w:rPr>
                <w:rFonts w:ascii="Tahoma" w:hAnsi="Tahoma" w:cs="Tahoma"/>
              </w:rPr>
            </w:pPr>
          </w:p>
        </w:tc>
      </w:tr>
      <w:tr w:rsidR="00241829" w:rsidRPr="00EC4A6B" w14:paraId="1CD38271" w14:textId="77777777" w:rsidTr="62F04DA9">
        <w:tc>
          <w:tcPr>
            <w:tcW w:w="2093" w:type="dxa"/>
          </w:tcPr>
          <w:p w14:paraId="0070989F" w14:textId="77777777" w:rsidR="00241829" w:rsidRPr="00EC4A6B" w:rsidRDefault="62F04DA9" w:rsidP="62F04DA9">
            <w:pPr>
              <w:spacing w:after="120"/>
              <w:ind w:left="426" w:hanging="284"/>
              <w:rPr>
                <w:rFonts w:ascii="Tahoma" w:eastAsiaTheme="minorEastAsia" w:hAnsi="Tahoma" w:cs="Tahoma"/>
                <w:b/>
                <w:bCs/>
              </w:rPr>
            </w:pPr>
            <w:r w:rsidRPr="00EC4A6B">
              <w:rPr>
                <w:rFonts w:ascii="Tahoma" w:eastAsiaTheme="minorEastAsia" w:hAnsi="Tahoma" w:cs="Tahoma"/>
                <w:b/>
                <w:bCs/>
              </w:rPr>
              <w:t>Role Specific</w:t>
            </w:r>
          </w:p>
        </w:tc>
        <w:tc>
          <w:tcPr>
            <w:tcW w:w="4961" w:type="dxa"/>
          </w:tcPr>
          <w:p w14:paraId="7A9BCE38" w14:textId="77777777" w:rsidR="00241829" w:rsidRPr="00EC4A6B" w:rsidRDefault="00241829" w:rsidP="003F6F18">
            <w:pPr>
              <w:spacing w:after="120"/>
              <w:ind w:left="34"/>
              <w:rPr>
                <w:rFonts w:ascii="Tahoma" w:hAnsi="Tahoma" w:cs="Tahoma"/>
              </w:rPr>
            </w:pPr>
          </w:p>
        </w:tc>
        <w:tc>
          <w:tcPr>
            <w:tcW w:w="2289" w:type="dxa"/>
          </w:tcPr>
          <w:p w14:paraId="46433EF8" w14:textId="77777777" w:rsidR="00241829" w:rsidRPr="00EC4A6B" w:rsidRDefault="00241829" w:rsidP="003F6F18">
            <w:pPr>
              <w:spacing w:after="120"/>
              <w:ind w:left="34"/>
              <w:rPr>
                <w:rFonts w:ascii="Tahoma" w:hAnsi="Tahoma" w:cs="Tahoma"/>
              </w:rPr>
            </w:pPr>
          </w:p>
        </w:tc>
      </w:tr>
      <w:tr w:rsidR="00241829" w:rsidRPr="00EC4A6B" w14:paraId="24A06F2E" w14:textId="77777777" w:rsidTr="62F04DA9">
        <w:tc>
          <w:tcPr>
            <w:tcW w:w="2093" w:type="dxa"/>
          </w:tcPr>
          <w:p w14:paraId="2590EF76" w14:textId="79E09520" w:rsidR="00241829" w:rsidRPr="00EC4A6B" w:rsidRDefault="62F04DA9" w:rsidP="62F04DA9">
            <w:pPr>
              <w:pStyle w:val="ListParagraph"/>
              <w:numPr>
                <w:ilvl w:val="0"/>
                <w:numId w:val="16"/>
              </w:numPr>
              <w:spacing w:after="120"/>
              <w:rPr>
                <w:rFonts w:ascii="Tahoma" w:eastAsiaTheme="minorEastAsia" w:hAnsi="Tahoma" w:cs="Tahoma"/>
              </w:rPr>
            </w:pPr>
            <w:r w:rsidRPr="00EC4A6B">
              <w:rPr>
                <w:rFonts w:ascii="Tahoma" w:eastAsiaTheme="minorEastAsia" w:hAnsi="Tahoma" w:cs="Tahoma"/>
              </w:rPr>
              <w:t>Knowledge, Skills and Experience</w:t>
            </w:r>
          </w:p>
          <w:p w14:paraId="443F5111" w14:textId="77777777" w:rsidR="00241829" w:rsidRPr="00EC4A6B" w:rsidRDefault="00241829" w:rsidP="00B156A5">
            <w:pPr>
              <w:spacing w:after="120"/>
              <w:ind w:left="284" w:hanging="284"/>
              <w:rPr>
                <w:rFonts w:ascii="Tahoma" w:hAnsi="Tahoma" w:cs="Tahoma"/>
              </w:rPr>
            </w:pPr>
          </w:p>
        </w:tc>
        <w:tc>
          <w:tcPr>
            <w:tcW w:w="4961" w:type="dxa"/>
          </w:tcPr>
          <w:p w14:paraId="4C15D2CA"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Degree level qualification in a scientific or technical subject relevant to the role’s remit</w:t>
            </w:r>
          </w:p>
          <w:p w14:paraId="7C447282"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Can demonstrate interest in technology transfer, marketing of technologies, contract negotiation and/or intellectual property</w:t>
            </w:r>
          </w:p>
          <w:p w14:paraId="68E9F157"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 xml:space="preserve">Excellent organisation and time management with ability to </w:t>
            </w:r>
            <w:proofErr w:type="gramStart"/>
            <w:r w:rsidRPr="00EC4A6B">
              <w:rPr>
                <w:rFonts w:ascii="Tahoma" w:eastAsiaTheme="minorEastAsia" w:hAnsi="Tahoma" w:cs="Tahoma"/>
              </w:rPr>
              <w:t>multi task</w:t>
            </w:r>
            <w:proofErr w:type="gramEnd"/>
            <w:r w:rsidRPr="00EC4A6B">
              <w:rPr>
                <w:rFonts w:ascii="Tahoma" w:eastAsiaTheme="minorEastAsia" w:hAnsi="Tahoma" w:cs="Tahoma"/>
              </w:rPr>
              <w:t xml:space="preserve"> and meet tight deadlines</w:t>
            </w:r>
          </w:p>
          <w:p w14:paraId="71DC8A38"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Good interpersonal and communication skills with ability to relate well to, and engage with individuals of varying seniority</w:t>
            </w:r>
          </w:p>
          <w:p w14:paraId="34AF6A99"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Ability to think analytically</w:t>
            </w:r>
          </w:p>
          <w:p w14:paraId="48994AEB"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Can demonstrate interest in and some understanding of commercial issues</w:t>
            </w:r>
          </w:p>
          <w:p w14:paraId="3BDC0352" w14:textId="77777777" w:rsidR="00241829" w:rsidRPr="00EC4A6B" w:rsidRDefault="00241829" w:rsidP="003F6F18">
            <w:pPr>
              <w:keepNext/>
              <w:keepLines/>
              <w:spacing w:after="120"/>
              <w:rPr>
                <w:rFonts w:ascii="Tahoma" w:hAnsi="Tahoma" w:cs="Tahoma"/>
              </w:rPr>
            </w:pPr>
          </w:p>
        </w:tc>
        <w:tc>
          <w:tcPr>
            <w:tcW w:w="2289" w:type="dxa"/>
          </w:tcPr>
          <w:p w14:paraId="0278347D"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Experience in a commercial environment, preferably in a technical sales or marketing role</w:t>
            </w:r>
          </w:p>
          <w:p w14:paraId="58824EC3"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Knowledge of the patenting process, licensing or other aspects of technology transfer</w:t>
            </w:r>
          </w:p>
          <w:p w14:paraId="1A148741"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Experience of contract negotiation and/or management</w:t>
            </w:r>
          </w:p>
          <w:p w14:paraId="20958F20" w14:textId="77777777" w:rsidR="00241829" w:rsidRPr="00EC4A6B" w:rsidRDefault="62F04DA9" w:rsidP="62F04DA9">
            <w:pPr>
              <w:keepNext/>
              <w:keepLines/>
              <w:spacing w:after="120"/>
              <w:rPr>
                <w:rFonts w:ascii="Tahoma" w:eastAsiaTheme="minorEastAsia" w:hAnsi="Tahoma" w:cs="Tahoma"/>
              </w:rPr>
            </w:pPr>
            <w:r w:rsidRPr="00EC4A6B">
              <w:rPr>
                <w:rFonts w:ascii="Tahoma" w:eastAsiaTheme="minorEastAsia" w:hAnsi="Tahoma" w:cs="Tahoma"/>
              </w:rPr>
              <w:t>Experience of research, probably evidenced by a PhD</w:t>
            </w:r>
          </w:p>
        </w:tc>
      </w:tr>
      <w:tr w:rsidR="00241829" w:rsidRPr="00EC4A6B" w14:paraId="0B5E3657" w14:textId="77777777" w:rsidTr="62F04DA9">
        <w:tc>
          <w:tcPr>
            <w:tcW w:w="2093" w:type="dxa"/>
          </w:tcPr>
          <w:p w14:paraId="29418E34" w14:textId="1423C0DD" w:rsidR="00241829" w:rsidRPr="00EC4A6B" w:rsidRDefault="62F04DA9" w:rsidP="62F04DA9">
            <w:pPr>
              <w:pStyle w:val="ListParagraph"/>
              <w:numPr>
                <w:ilvl w:val="0"/>
                <w:numId w:val="16"/>
              </w:numPr>
              <w:spacing w:after="120"/>
              <w:rPr>
                <w:rFonts w:ascii="Tahoma" w:eastAsiaTheme="minorEastAsia" w:hAnsi="Tahoma" w:cs="Tahoma"/>
              </w:rPr>
            </w:pPr>
            <w:r w:rsidRPr="00EC4A6B">
              <w:rPr>
                <w:rFonts w:ascii="Tahoma" w:eastAsiaTheme="minorEastAsia" w:hAnsi="Tahoma" w:cs="Tahoma"/>
              </w:rPr>
              <w:t>Problem Solving</w:t>
            </w:r>
          </w:p>
        </w:tc>
        <w:tc>
          <w:tcPr>
            <w:tcW w:w="4961" w:type="dxa"/>
          </w:tcPr>
          <w:p w14:paraId="52F91C88" w14:textId="4B4B6E47" w:rsidR="00241829" w:rsidRPr="00EC4A6B" w:rsidRDefault="62F04DA9" w:rsidP="62F04DA9">
            <w:pPr>
              <w:spacing w:after="120"/>
              <w:rPr>
                <w:rFonts w:ascii="Tahoma" w:eastAsiaTheme="minorEastAsia" w:hAnsi="Tahoma" w:cs="Tahoma"/>
              </w:rPr>
            </w:pPr>
            <w:r w:rsidRPr="00EC4A6B">
              <w:rPr>
                <w:rFonts w:ascii="Tahoma" w:eastAsiaTheme="minorEastAsia" w:hAnsi="Tahoma" w:cs="Tahoma"/>
              </w:rPr>
              <w:t>Feeds views and thoughts on problems and issues that require solving to the Case Manager who holds final decision-making responsibility. Example problems might include:</w:t>
            </w:r>
          </w:p>
          <w:p w14:paraId="39C87DB9" w14:textId="77777777" w:rsidR="00241829" w:rsidRPr="00EC4A6B" w:rsidRDefault="62F04DA9" w:rsidP="62F04DA9">
            <w:pPr>
              <w:pStyle w:val="ListParagraph"/>
              <w:numPr>
                <w:ilvl w:val="0"/>
                <w:numId w:val="13"/>
              </w:numPr>
              <w:spacing w:after="120"/>
              <w:rPr>
                <w:rFonts w:ascii="Tahoma" w:eastAsiaTheme="minorEastAsia" w:hAnsi="Tahoma" w:cs="Tahoma"/>
              </w:rPr>
            </w:pPr>
            <w:r w:rsidRPr="00EC4A6B">
              <w:rPr>
                <w:rFonts w:ascii="Tahoma" w:eastAsiaTheme="minorEastAsia" w:hAnsi="Tahoma" w:cs="Tahoma"/>
              </w:rPr>
              <w:lastRenderedPageBreak/>
              <w:t xml:space="preserve">route to use for protection and exploitation of technology; </w:t>
            </w:r>
          </w:p>
          <w:p w14:paraId="5B8C06C2" w14:textId="77777777" w:rsidR="00241829" w:rsidRPr="00EC4A6B" w:rsidRDefault="62F04DA9" w:rsidP="62F04DA9">
            <w:pPr>
              <w:pStyle w:val="ListParagraph"/>
              <w:numPr>
                <w:ilvl w:val="0"/>
                <w:numId w:val="13"/>
              </w:numPr>
              <w:spacing w:after="120"/>
              <w:rPr>
                <w:rFonts w:ascii="Tahoma" w:eastAsiaTheme="minorEastAsia" w:hAnsi="Tahoma" w:cs="Tahoma"/>
              </w:rPr>
            </w:pPr>
            <w:r w:rsidRPr="00EC4A6B">
              <w:rPr>
                <w:rFonts w:ascii="Tahoma" w:eastAsiaTheme="minorEastAsia" w:hAnsi="Tahoma" w:cs="Tahoma"/>
              </w:rPr>
              <w:t xml:space="preserve">managing potential conflicts of interest </w:t>
            </w:r>
          </w:p>
          <w:p w14:paraId="25EC378A" w14:textId="77777777" w:rsidR="00241829" w:rsidRPr="00EC4A6B" w:rsidRDefault="62F04DA9" w:rsidP="62F04DA9">
            <w:pPr>
              <w:pStyle w:val="ListParagraph"/>
              <w:numPr>
                <w:ilvl w:val="0"/>
                <w:numId w:val="13"/>
              </w:numPr>
              <w:spacing w:after="120"/>
              <w:rPr>
                <w:rFonts w:ascii="Tahoma" w:eastAsiaTheme="minorEastAsia" w:hAnsi="Tahoma" w:cs="Tahoma"/>
              </w:rPr>
            </w:pPr>
            <w:r w:rsidRPr="00EC4A6B">
              <w:rPr>
                <w:rFonts w:ascii="Tahoma" w:eastAsiaTheme="minorEastAsia" w:hAnsi="Tahoma" w:cs="Tahoma"/>
              </w:rPr>
              <w:t xml:space="preserve">resolving issues between inventors and sponsors </w:t>
            </w:r>
          </w:p>
          <w:p w14:paraId="721B74A8" w14:textId="77777777" w:rsidR="00241829" w:rsidRPr="00EC4A6B" w:rsidRDefault="62F04DA9" w:rsidP="62F04DA9">
            <w:pPr>
              <w:pStyle w:val="ListParagraph"/>
              <w:numPr>
                <w:ilvl w:val="0"/>
                <w:numId w:val="13"/>
              </w:numPr>
              <w:spacing w:after="120"/>
              <w:rPr>
                <w:rFonts w:ascii="Tahoma" w:eastAsiaTheme="minorEastAsia" w:hAnsi="Tahoma" w:cs="Tahoma"/>
              </w:rPr>
            </w:pPr>
            <w:r w:rsidRPr="00EC4A6B">
              <w:rPr>
                <w:rFonts w:ascii="Tahoma" w:eastAsiaTheme="minorEastAsia" w:hAnsi="Tahoma" w:cs="Tahoma"/>
              </w:rPr>
              <w:t>negotiating agreements to mutual benefit of the contracting parties</w:t>
            </w:r>
          </w:p>
        </w:tc>
        <w:tc>
          <w:tcPr>
            <w:tcW w:w="2289" w:type="dxa"/>
          </w:tcPr>
          <w:p w14:paraId="225754D5" w14:textId="77777777" w:rsidR="00241829" w:rsidRPr="00EC4A6B" w:rsidRDefault="00241829" w:rsidP="003F6F18">
            <w:pPr>
              <w:spacing w:after="120"/>
              <w:ind w:left="34"/>
              <w:rPr>
                <w:rFonts w:ascii="Tahoma" w:hAnsi="Tahoma" w:cs="Tahoma"/>
              </w:rPr>
            </w:pPr>
          </w:p>
        </w:tc>
      </w:tr>
      <w:tr w:rsidR="00241829" w:rsidRPr="00EC4A6B" w14:paraId="001CA846" w14:textId="77777777" w:rsidTr="62F04DA9">
        <w:tc>
          <w:tcPr>
            <w:tcW w:w="2093" w:type="dxa"/>
          </w:tcPr>
          <w:p w14:paraId="0A622566" w14:textId="074F4105" w:rsidR="00241829" w:rsidRPr="00EC4A6B" w:rsidRDefault="62F04DA9" w:rsidP="62F04DA9">
            <w:pPr>
              <w:pStyle w:val="ListParagraph"/>
              <w:numPr>
                <w:ilvl w:val="0"/>
                <w:numId w:val="16"/>
              </w:numPr>
              <w:spacing w:after="120"/>
              <w:rPr>
                <w:rFonts w:ascii="Tahoma" w:eastAsiaTheme="minorEastAsia" w:hAnsi="Tahoma" w:cs="Tahoma"/>
              </w:rPr>
            </w:pPr>
            <w:r w:rsidRPr="00EC4A6B">
              <w:rPr>
                <w:rFonts w:ascii="Tahoma" w:eastAsiaTheme="minorEastAsia" w:hAnsi="Tahoma" w:cs="Tahoma"/>
              </w:rPr>
              <w:t>Decision Making</w:t>
            </w:r>
          </w:p>
        </w:tc>
        <w:tc>
          <w:tcPr>
            <w:tcW w:w="4961" w:type="dxa"/>
          </w:tcPr>
          <w:p w14:paraId="72417698"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Ability to choose suitable methods and databases to use for prior art searching and market analysis.</w:t>
            </w:r>
          </w:p>
          <w:p w14:paraId="546F9C6E"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Experience and ability to implement technology marketing strategies.</w:t>
            </w:r>
          </w:p>
          <w:p w14:paraId="58D10180" w14:textId="77777777" w:rsidR="00241829" w:rsidRPr="00EC4A6B" w:rsidRDefault="62F04DA9" w:rsidP="62F04DA9">
            <w:pPr>
              <w:spacing w:after="120"/>
              <w:rPr>
                <w:rFonts w:ascii="Tahoma" w:eastAsiaTheme="minorEastAsia" w:hAnsi="Tahoma" w:cs="Tahoma"/>
                <w:color w:val="000000" w:themeColor="text1"/>
              </w:rPr>
            </w:pPr>
            <w:r w:rsidRPr="00EC4A6B">
              <w:rPr>
                <w:rFonts w:ascii="Tahoma" w:eastAsiaTheme="minorEastAsia" w:hAnsi="Tahoma" w:cs="Tahoma"/>
                <w:color w:val="000000" w:themeColor="text1"/>
              </w:rPr>
              <w:t>Identifies the need for confidentiality in discussions with third parties and implements appropriately.</w:t>
            </w:r>
          </w:p>
        </w:tc>
        <w:tc>
          <w:tcPr>
            <w:tcW w:w="2289" w:type="dxa"/>
          </w:tcPr>
          <w:p w14:paraId="653367A9"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 xml:space="preserve">Some knowledge of drafting of non-standard agreements. </w:t>
            </w:r>
          </w:p>
        </w:tc>
      </w:tr>
      <w:tr w:rsidR="00241829" w:rsidRPr="00EC4A6B" w14:paraId="0A9C41E0" w14:textId="77777777" w:rsidTr="62F04DA9">
        <w:tc>
          <w:tcPr>
            <w:tcW w:w="2093" w:type="dxa"/>
          </w:tcPr>
          <w:p w14:paraId="66702BCA" w14:textId="26A5C4BA" w:rsidR="00241829" w:rsidRPr="00EC4A6B" w:rsidRDefault="62F04DA9" w:rsidP="62F04DA9">
            <w:pPr>
              <w:pStyle w:val="ListParagraph"/>
              <w:numPr>
                <w:ilvl w:val="0"/>
                <w:numId w:val="16"/>
              </w:numPr>
              <w:spacing w:after="120"/>
              <w:rPr>
                <w:rFonts w:ascii="Tahoma" w:eastAsiaTheme="minorEastAsia" w:hAnsi="Tahoma" w:cs="Tahoma"/>
              </w:rPr>
            </w:pPr>
            <w:r w:rsidRPr="00EC4A6B">
              <w:rPr>
                <w:rFonts w:ascii="Tahoma" w:eastAsiaTheme="minorEastAsia" w:hAnsi="Tahoma" w:cs="Tahoma"/>
              </w:rPr>
              <w:t>Communication</w:t>
            </w:r>
          </w:p>
        </w:tc>
        <w:tc>
          <w:tcPr>
            <w:tcW w:w="4961" w:type="dxa"/>
          </w:tcPr>
          <w:p w14:paraId="784CE495"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 xml:space="preserve">Proven ability to understand, communicate and present information. </w:t>
            </w:r>
          </w:p>
          <w:p w14:paraId="38EA2E8D"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 xml:space="preserve">Timely and effective communication with stakeholders about next steps and actions. </w:t>
            </w:r>
          </w:p>
          <w:p w14:paraId="0B08ABF8"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 xml:space="preserve">Communicates workload priorities to relevant Case Managers clearly and effectively. </w:t>
            </w:r>
          </w:p>
        </w:tc>
        <w:tc>
          <w:tcPr>
            <w:tcW w:w="2289" w:type="dxa"/>
          </w:tcPr>
          <w:p w14:paraId="66BA0D47" w14:textId="77777777" w:rsidR="00241829" w:rsidRPr="00EC4A6B" w:rsidRDefault="00241829" w:rsidP="003F6F18">
            <w:pPr>
              <w:spacing w:after="120"/>
              <w:ind w:left="34"/>
              <w:rPr>
                <w:rFonts w:ascii="Tahoma" w:hAnsi="Tahoma" w:cs="Tahoma"/>
              </w:rPr>
            </w:pPr>
          </w:p>
        </w:tc>
      </w:tr>
      <w:tr w:rsidR="00241829" w:rsidRPr="00EC4A6B" w14:paraId="04150118" w14:textId="77777777" w:rsidTr="62F04DA9">
        <w:tc>
          <w:tcPr>
            <w:tcW w:w="2093" w:type="dxa"/>
          </w:tcPr>
          <w:p w14:paraId="1820B4F3" w14:textId="18E781CB" w:rsidR="00241829" w:rsidRPr="00EC4A6B" w:rsidRDefault="62F04DA9" w:rsidP="62F04DA9">
            <w:pPr>
              <w:pStyle w:val="ListParagraph"/>
              <w:numPr>
                <w:ilvl w:val="0"/>
                <w:numId w:val="16"/>
              </w:numPr>
              <w:spacing w:after="120"/>
              <w:rPr>
                <w:rFonts w:ascii="Tahoma" w:eastAsiaTheme="minorEastAsia" w:hAnsi="Tahoma" w:cs="Tahoma"/>
              </w:rPr>
            </w:pPr>
            <w:r w:rsidRPr="00EC4A6B">
              <w:rPr>
                <w:rStyle w:val="spellingerror"/>
                <w:rFonts w:ascii="Tahoma" w:eastAsia="Calibri" w:hAnsi="Tahoma" w:cs="Tahoma"/>
              </w:rPr>
              <w:t>Organisational</w:t>
            </w:r>
            <w:r w:rsidRPr="00EC4A6B">
              <w:rPr>
                <w:rStyle w:val="normaltextrun"/>
                <w:rFonts w:ascii="Tahoma" w:eastAsia="Calibri" w:hAnsi="Tahoma" w:cs="Tahoma"/>
              </w:rPr>
              <w:t xml:space="preserve"> skills</w:t>
            </w:r>
            <w:r w:rsidRPr="00EC4A6B">
              <w:rPr>
                <w:rFonts w:ascii="Tahoma" w:hAnsi="Tahoma" w:cs="Tahoma"/>
              </w:rPr>
              <w:t xml:space="preserve"> </w:t>
            </w:r>
          </w:p>
        </w:tc>
        <w:tc>
          <w:tcPr>
            <w:tcW w:w="4961" w:type="dxa"/>
          </w:tcPr>
          <w:p w14:paraId="39CA953C"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 xml:space="preserve">Flexibility, accuracy and attention to detail. </w:t>
            </w:r>
          </w:p>
          <w:p w14:paraId="2BCBF929"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Effective time management and prioritization of workload tasks, communicating efficiently with all relevant team members</w:t>
            </w:r>
            <w:r w:rsidRPr="00EC4A6B">
              <w:rPr>
                <w:rStyle w:val="normaltextrun"/>
                <w:rFonts w:ascii="Tahoma" w:eastAsia="Calibri" w:hAnsi="Tahoma" w:cs="Tahoma"/>
              </w:rPr>
              <w:t>.</w:t>
            </w:r>
          </w:p>
        </w:tc>
        <w:tc>
          <w:tcPr>
            <w:tcW w:w="2289" w:type="dxa"/>
          </w:tcPr>
          <w:p w14:paraId="4B2275FB"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 xml:space="preserve">Demonstrable ability to manage multiple projects at one time. </w:t>
            </w:r>
          </w:p>
        </w:tc>
      </w:tr>
      <w:tr w:rsidR="00241829" w:rsidRPr="00EC4A6B" w14:paraId="1B03013F" w14:textId="77777777" w:rsidTr="62F04DA9">
        <w:tc>
          <w:tcPr>
            <w:tcW w:w="2093" w:type="dxa"/>
          </w:tcPr>
          <w:p w14:paraId="34D7A034" w14:textId="1AA07825" w:rsidR="00241829" w:rsidRPr="00EC4A6B" w:rsidRDefault="62F04DA9" w:rsidP="62F04DA9">
            <w:pPr>
              <w:pStyle w:val="ListParagraph"/>
              <w:numPr>
                <w:ilvl w:val="0"/>
                <w:numId w:val="16"/>
              </w:numPr>
              <w:spacing w:after="120"/>
              <w:rPr>
                <w:rFonts w:ascii="Tahoma" w:eastAsiaTheme="minorEastAsia" w:hAnsi="Tahoma" w:cs="Tahoma"/>
              </w:rPr>
            </w:pPr>
            <w:r w:rsidRPr="00EC4A6B">
              <w:rPr>
                <w:rFonts w:ascii="Tahoma" w:eastAsiaTheme="minorEastAsia" w:hAnsi="Tahoma" w:cs="Tahoma"/>
              </w:rPr>
              <w:t>IT</w:t>
            </w:r>
          </w:p>
        </w:tc>
        <w:tc>
          <w:tcPr>
            <w:tcW w:w="4961" w:type="dxa"/>
          </w:tcPr>
          <w:p w14:paraId="4F29C45B" w14:textId="3B386DE3" w:rsidR="00241829" w:rsidRPr="00EC4A6B" w:rsidRDefault="62F04DA9" w:rsidP="62F04DA9">
            <w:pPr>
              <w:keepNext/>
              <w:keepLines/>
              <w:spacing w:after="120"/>
              <w:jc w:val="both"/>
              <w:rPr>
                <w:rFonts w:ascii="Tahoma" w:eastAsiaTheme="minorEastAsia" w:hAnsi="Tahoma" w:cs="Tahoma"/>
              </w:rPr>
            </w:pPr>
            <w:r w:rsidRPr="00EC4A6B">
              <w:rPr>
                <w:rFonts w:ascii="Tahoma" w:eastAsiaTheme="minorEastAsia" w:hAnsi="Tahoma" w:cs="Tahoma"/>
              </w:rPr>
              <w:t>Strong and demonstrable use of Microsoft Office e.g. 365</w:t>
            </w:r>
          </w:p>
        </w:tc>
        <w:tc>
          <w:tcPr>
            <w:tcW w:w="2289" w:type="dxa"/>
          </w:tcPr>
          <w:p w14:paraId="105EAC41" w14:textId="77777777" w:rsidR="00241829" w:rsidRPr="00EC4A6B" w:rsidRDefault="62F04DA9" w:rsidP="62F04DA9">
            <w:pPr>
              <w:spacing w:after="120"/>
              <w:ind w:left="34"/>
              <w:rPr>
                <w:rFonts w:ascii="Tahoma" w:eastAsiaTheme="minorEastAsia" w:hAnsi="Tahoma" w:cs="Tahoma"/>
              </w:rPr>
            </w:pPr>
            <w:r w:rsidRPr="00EC4A6B">
              <w:rPr>
                <w:rFonts w:ascii="Tahoma" w:eastAsiaTheme="minorEastAsia" w:hAnsi="Tahoma" w:cs="Tahoma"/>
              </w:rPr>
              <w:t>Use of CRM system</w:t>
            </w:r>
          </w:p>
        </w:tc>
      </w:tr>
    </w:tbl>
    <w:p w14:paraId="5D539A3D" w14:textId="77777777" w:rsidR="009503D8" w:rsidRPr="00EC4A6B" w:rsidRDefault="009503D8" w:rsidP="009503D8">
      <w:pPr>
        <w:rPr>
          <w:rFonts w:ascii="Tahoma" w:hAnsi="Tahoma" w:cs="Tahoma"/>
        </w:rPr>
      </w:pPr>
    </w:p>
    <w:p w14:paraId="6B50F385" w14:textId="77777777" w:rsidR="003B0F45" w:rsidRPr="00EC4A6B" w:rsidRDefault="003B0F45" w:rsidP="009503D8">
      <w:pPr>
        <w:rPr>
          <w:rFonts w:ascii="Tahoma" w:hAnsi="Tahoma" w:cs="Tahoma"/>
        </w:rPr>
      </w:pPr>
    </w:p>
    <w:p w14:paraId="0BB99D70" w14:textId="06471CE1" w:rsidR="003B0F45" w:rsidRPr="00EC4A6B" w:rsidRDefault="003B0F45" w:rsidP="00085EA4">
      <w:pPr>
        <w:spacing w:after="200" w:line="276" w:lineRule="auto"/>
        <w:rPr>
          <w:rFonts w:ascii="Tahoma" w:hAnsi="Tahoma" w:cs="Tahoma"/>
        </w:rPr>
      </w:pPr>
    </w:p>
    <w:sectPr w:rsidR="003B0F45" w:rsidRPr="00EC4A6B" w:rsidSect="00241829">
      <w:headerReference w:type="default" r:id="rId11"/>
      <w:footerReference w:type="default" r:id="rId1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0105" w14:textId="77777777" w:rsidR="00596FBE" w:rsidRDefault="00596FBE" w:rsidP="00A5525E">
      <w:r>
        <w:separator/>
      </w:r>
    </w:p>
  </w:endnote>
  <w:endnote w:type="continuationSeparator" w:id="0">
    <w:p w14:paraId="26B8A465" w14:textId="77777777" w:rsidR="00596FBE" w:rsidRDefault="00596FBE" w:rsidP="00A5525E">
      <w:r>
        <w:continuationSeparator/>
      </w:r>
    </w:p>
  </w:endnote>
  <w:endnote w:type="continuationNotice" w:id="1">
    <w:p w14:paraId="2BEC4F2E" w14:textId="77777777" w:rsidR="00596FBE" w:rsidRDefault="00596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B7634" w14:textId="1EBA19D1" w:rsidR="00E27360" w:rsidRPr="004177CE" w:rsidRDefault="00EC4A6B">
    <w:pPr>
      <w:pStyle w:val="Footer"/>
      <w:rPr>
        <w:rFonts w:ascii="Tahoma" w:hAnsi="Tahoma" w:cs="Tahoma"/>
      </w:rPr>
    </w:pPr>
    <w:r w:rsidRPr="004177CE">
      <w:rPr>
        <w:rFonts w:ascii="Tahoma" w:hAnsi="Tahoma" w:cs="Tahoma"/>
        <w:noProof/>
      </w:rPr>
      <w:drawing>
        <wp:anchor distT="0" distB="0" distL="114300" distR="114300" simplePos="0" relativeHeight="251658242" behindDoc="0" locked="0" layoutInCell="1" allowOverlap="1" wp14:anchorId="74CB707B" wp14:editId="54098241">
          <wp:simplePos x="0" y="0"/>
          <wp:positionH relativeFrom="column">
            <wp:posOffset>4572000</wp:posOffset>
          </wp:positionH>
          <wp:positionV relativeFrom="paragraph">
            <wp:posOffset>-1023620</wp:posOffset>
          </wp:positionV>
          <wp:extent cx="1624330" cy="1356360"/>
          <wp:effectExtent l="0" t="0" r="0" b="0"/>
          <wp:wrapSquare wrapText="bothSides"/>
          <wp:docPr id="6" name="Picture 6" descr="A picture containing brick&#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br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330" cy="1356360"/>
                  </a:xfrm>
                  <a:prstGeom prst="rect">
                    <a:avLst/>
                  </a:prstGeom>
                </pic:spPr>
              </pic:pic>
            </a:graphicData>
          </a:graphic>
        </wp:anchor>
      </w:drawing>
    </w:r>
    <w:r w:rsidR="004177CE" w:rsidRPr="004177CE">
      <w:rPr>
        <w:rFonts w:ascii="Tahoma" w:hAnsi="Tahoma" w:cs="Tahoma"/>
      </w:rPr>
      <w:t>Last Updated: Nov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73081" w14:textId="77777777" w:rsidR="00596FBE" w:rsidRDefault="00596FBE" w:rsidP="00A5525E">
      <w:r>
        <w:separator/>
      </w:r>
    </w:p>
  </w:footnote>
  <w:footnote w:type="continuationSeparator" w:id="0">
    <w:p w14:paraId="55AA99AB" w14:textId="77777777" w:rsidR="00596FBE" w:rsidRDefault="00596FBE" w:rsidP="00A5525E">
      <w:r>
        <w:continuationSeparator/>
      </w:r>
    </w:p>
  </w:footnote>
  <w:footnote w:type="continuationNotice" w:id="1">
    <w:p w14:paraId="0F2A9573" w14:textId="77777777" w:rsidR="00596FBE" w:rsidRDefault="00596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B7D8E" w14:textId="21330FA3" w:rsidR="006A209B" w:rsidRDefault="00EC4A6B">
    <w:pPr>
      <w:pStyle w:val="Header"/>
    </w:pPr>
    <w:r w:rsidRPr="00EC4A6B">
      <w:rPr>
        <w:noProof/>
      </w:rPr>
      <w:drawing>
        <wp:anchor distT="0" distB="0" distL="114300" distR="114300" simplePos="0" relativeHeight="251658241" behindDoc="0" locked="0" layoutInCell="1" allowOverlap="1" wp14:anchorId="5687D0E4" wp14:editId="417BC93F">
          <wp:simplePos x="0" y="0"/>
          <wp:positionH relativeFrom="margin">
            <wp:posOffset>4165600</wp:posOffset>
          </wp:positionH>
          <wp:positionV relativeFrom="paragraph">
            <wp:posOffset>-51435</wp:posOffset>
          </wp:positionV>
          <wp:extent cx="1946275" cy="185420"/>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6275" cy="185420"/>
                  </a:xfrm>
                  <a:prstGeom prst="rect">
                    <a:avLst/>
                  </a:prstGeom>
                </pic:spPr>
              </pic:pic>
            </a:graphicData>
          </a:graphic>
        </wp:anchor>
      </w:drawing>
    </w:r>
    <w:r w:rsidR="006A209B" w:rsidRPr="0000175F">
      <w:rPr>
        <w:rFonts w:ascii="Arial" w:hAnsi="Arial" w:cs="Arial"/>
        <w:noProof/>
        <w:lang w:eastAsia="en-GB"/>
      </w:rPr>
      <w:drawing>
        <wp:anchor distT="0" distB="0" distL="114300" distR="114300" simplePos="0" relativeHeight="251658240" behindDoc="0" locked="0" layoutInCell="1" allowOverlap="1" wp14:anchorId="569CDF47" wp14:editId="652AD522">
          <wp:simplePos x="0" y="0"/>
          <wp:positionH relativeFrom="column">
            <wp:posOffset>0</wp:posOffset>
          </wp:positionH>
          <wp:positionV relativeFrom="paragraph">
            <wp:posOffset>-286385</wp:posOffset>
          </wp:positionV>
          <wp:extent cx="2339975" cy="7486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748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6E6A"/>
    <w:multiLevelType w:val="hybridMultilevel"/>
    <w:tmpl w:val="C0A4D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96BBD"/>
    <w:multiLevelType w:val="hybridMultilevel"/>
    <w:tmpl w:val="2A103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43960"/>
    <w:multiLevelType w:val="hybridMultilevel"/>
    <w:tmpl w:val="746A8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34A1A"/>
    <w:multiLevelType w:val="hybridMultilevel"/>
    <w:tmpl w:val="2A103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8162A"/>
    <w:multiLevelType w:val="hybridMultilevel"/>
    <w:tmpl w:val="2116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374A8"/>
    <w:multiLevelType w:val="hybridMultilevel"/>
    <w:tmpl w:val="2ACA152E"/>
    <w:lvl w:ilvl="0" w:tplc="08090001">
      <w:start w:val="1"/>
      <w:numFmt w:val="bullet"/>
      <w:lvlText w:val=""/>
      <w:lvlJc w:val="left"/>
      <w:pPr>
        <w:ind w:left="1485" w:hanging="720"/>
      </w:pPr>
      <w:rPr>
        <w:rFonts w:ascii="Symbol" w:hAnsi="Symbol"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6" w15:restartNumberingAfterBreak="0">
    <w:nsid w:val="2B6E5520"/>
    <w:multiLevelType w:val="hybridMultilevel"/>
    <w:tmpl w:val="DAF4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C24D8"/>
    <w:multiLevelType w:val="hybridMultilevel"/>
    <w:tmpl w:val="477E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2431C"/>
    <w:multiLevelType w:val="hybridMultilevel"/>
    <w:tmpl w:val="BB40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D5B33"/>
    <w:multiLevelType w:val="hybridMultilevel"/>
    <w:tmpl w:val="7F9C20B4"/>
    <w:lvl w:ilvl="0" w:tplc="E7AA029C">
      <w:numFmt w:val="bullet"/>
      <w:lvlText w:val=""/>
      <w:lvlJc w:val="left"/>
      <w:pPr>
        <w:ind w:left="720" w:hanging="360"/>
      </w:pPr>
      <w:rPr>
        <w:rFonts w:ascii="Symbol" w:eastAsia="Times New Roman" w:hAnsi="Symbol"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33572"/>
    <w:multiLevelType w:val="hybridMultilevel"/>
    <w:tmpl w:val="746A8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044CF1"/>
    <w:multiLevelType w:val="hybridMultilevel"/>
    <w:tmpl w:val="A298172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2" w15:restartNumberingAfterBreak="0">
    <w:nsid w:val="5BE522B1"/>
    <w:multiLevelType w:val="hybridMultilevel"/>
    <w:tmpl w:val="A298172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69E551C2"/>
    <w:multiLevelType w:val="hybridMultilevel"/>
    <w:tmpl w:val="792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B3E74"/>
    <w:multiLevelType w:val="hybridMultilevel"/>
    <w:tmpl w:val="4F4E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32653"/>
    <w:multiLevelType w:val="hybridMultilevel"/>
    <w:tmpl w:val="01C4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4465B"/>
    <w:multiLevelType w:val="hybridMultilevel"/>
    <w:tmpl w:val="832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6"/>
  </w:num>
  <w:num w:numId="5">
    <w:abstractNumId w:val="15"/>
  </w:num>
  <w:num w:numId="6">
    <w:abstractNumId w:val="1"/>
  </w:num>
  <w:num w:numId="7">
    <w:abstractNumId w:val="13"/>
  </w:num>
  <w:num w:numId="8">
    <w:abstractNumId w:val="7"/>
  </w:num>
  <w:num w:numId="9">
    <w:abstractNumId w:val="12"/>
  </w:num>
  <w:num w:numId="10">
    <w:abstractNumId w:val="3"/>
  </w:num>
  <w:num w:numId="11">
    <w:abstractNumId w:val="16"/>
  </w:num>
  <w:num w:numId="12">
    <w:abstractNumId w:val="9"/>
  </w:num>
  <w:num w:numId="13">
    <w:abstractNumId w:val="0"/>
  </w:num>
  <w:num w:numId="14">
    <w:abstractNumId w:val="14"/>
  </w:num>
  <w:num w:numId="15">
    <w:abstractNumId w:val="2"/>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5E"/>
    <w:rsid w:val="00026AB0"/>
    <w:rsid w:val="00033375"/>
    <w:rsid w:val="00037DDD"/>
    <w:rsid w:val="0004042C"/>
    <w:rsid w:val="00041BA3"/>
    <w:rsid w:val="00044574"/>
    <w:rsid w:val="00052749"/>
    <w:rsid w:val="000611B4"/>
    <w:rsid w:val="000632BD"/>
    <w:rsid w:val="00075CC1"/>
    <w:rsid w:val="00083F91"/>
    <w:rsid w:val="00085EA4"/>
    <w:rsid w:val="000A30FF"/>
    <w:rsid w:val="000A4CF2"/>
    <w:rsid w:val="000B267F"/>
    <w:rsid w:val="000C690F"/>
    <w:rsid w:val="000D7D6F"/>
    <w:rsid w:val="000E5F05"/>
    <w:rsid w:val="00133BEB"/>
    <w:rsid w:val="001372AC"/>
    <w:rsid w:val="00151733"/>
    <w:rsid w:val="00151B06"/>
    <w:rsid w:val="00156675"/>
    <w:rsid w:val="00173739"/>
    <w:rsid w:val="00180FF1"/>
    <w:rsid w:val="00193CD7"/>
    <w:rsid w:val="001A450D"/>
    <w:rsid w:val="001B4103"/>
    <w:rsid w:val="001C521D"/>
    <w:rsid w:val="001D1CA8"/>
    <w:rsid w:val="001D5467"/>
    <w:rsid w:val="001E196B"/>
    <w:rsid w:val="001F2851"/>
    <w:rsid w:val="00201477"/>
    <w:rsid w:val="0021465F"/>
    <w:rsid w:val="002161CA"/>
    <w:rsid w:val="00241829"/>
    <w:rsid w:val="0025068E"/>
    <w:rsid w:val="002714B0"/>
    <w:rsid w:val="00277317"/>
    <w:rsid w:val="002A2C8A"/>
    <w:rsid w:val="002A5567"/>
    <w:rsid w:val="002B0416"/>
    <w:rsid w:val="002D6CB2"/>
    <w:rsid w:val="002E03CB"/>
    <w:rsid w:val="00302F13"/>
    <w:rsid w:val="0031370F"/>
    <w:rsid w:val="00331B1F"/>
    <w:rsid w:val="00332CFE"/>
    <w:rsid w:val="0035144C"/>
    <w:rsid w:val="00352BF4"/>
    <w:rsid w:val="003714B2"/>
    <w:rsid w:val="00380DBE"/>
    <w:rsid w:val="003B0F45"/>
    <w:rsid w:val="003B7E5F"/>
    <w:rsid w:val="003C4569"/>
    <w:rsid w:val="003C5C68"/>
    <w:rsid w:val="003E119D"/>
    <w:rsid w:val="003E3EF3"/>
    <w:rsid w:val="003F46C5"/>
    <w:rsid w:val="003F6F18"/>
    <w:rsid w:val="00416D98"/>
    <w:rsid w:val="004177CE"/>
    <w:rsid w:val="00421ECC"/>
    <w:rsid w:val="00431303"/>
    <w:rsid w:val="0043212B"/>
    <w:rsid w:val="0046703E"/>
    <w:rsid w:val="00475978"/>
    <w:rsid w:val="00476D5C"/>
    <w:rsid w:val="004D0F9B"/>
    <w:rsid w:val="004E5392"/>
    <w:rsid w:val="004F1586"/>
    <w:rsid w:val="004F58A5"/>
    <w:rsid w:val="00514676"/>
    <w:rsid w:val="00542D78"/>
    <w:rsid w:val="00553ED0"/>
    <w:rsid w:val="00565EDA"/>
    <w:rsid w:val="00574867"/>
    <w:rsid w:val="00581BA0"/>
    <w:rsid w:val="005846F3"/>
    <w:rsid w:val="00586C30"/>
    <w:rsid w:val="00596FBE"/>
    <w:rsid w:val="005C4EF1"/>
    <w:rsid w:val="005D68D4"/>
    <w:rsid w:val="005E2BF2"/>
    <w:rsid w:val="005F6466"/>
    <w:rsid w:val="0065266B"/>
    <w:rsid w:val="006652BE"/>
    <w:rsid w:val="00684CBC"/>
    <w:rsid w:val="006856D2"/>
    <w:rsid w:val="00691077"/>
    <w:rsid w:val="006A209B"/>
    <w:rsid w:val="006C388F"/>
    <w:rsid w:val="006C7229"/>
    <w:rsid w:val="006F3017"/>
    <w:rsid w:val="00700779"/>
    <w:rsid w:val="007235DF"/>
    <w:rsid w:val="00725C5D"/>
    <w:rsid w:val="00726093"/>
    <w:rsid w:val="00741F6A"/>
    <w:rsid w:val="007449F0"/>
    <w:rsid w:val="00750C92"/>
    <w:rsid w:val="0075541C"/>
    <w:rsid w:val="00764FA7"/>
    <w:rsid w:val="00780AC5"/>
    <w:rsid w:val="007D60B2"/>
    <w:rsid w:val="007F29EE"/>
    <w:rsid w:val="00816627"/>
    <w:rsid w:val="00832D68"/>
    <w:rsid w:val="008461E2"/>
    <w:rsid w:val="008462B6"/>
    <w:rsid w:val="008469B6"/>
    <w:rsid w:val="00854DAC"/>
    <w:rsid w:val="00877222"/>
    <w:rsid w:val="0088519B"/>
    <w:rsid w:val="00894935"/>
    <w:rsid w:val="008B60D3"/>
    <w:rsid w:val="008C3819"/>
    <w:rsid w:val="008E3E98"/>
    <w:rsid w:val="008E4BE0"/>
    <w:rsid w:val="00927281"/>
    <w:rsid w:val="009334F5"/>
    <w:rsid w:val="00944DE7"/>
    <w:rsid w:val="009503D8"/>
    <w:rsid w:val="00957DBF"/>
    <w:rsid w:val="00964E71"/>
    <w:rsid w:val="00971A22"/>
    <w:rsid w:val="00977721"/>
    <w:rsid w:val="00993B6F"/>
    <w:rsid w:val="009C474B"/>
    <w:rsid w:val="009C60FD"/>
    <w:rsid w:val="009F0B6B"/>
    <w:rsid w:val="00A16B42"/>
    <w:rsid w:val="00A25BE6"/>
    <w:rsid w:val="00A461B0"/>
    <w:rsid w:val="00A5525E"/>
    <w:rsid w:val="00A85241"/>
    <w:rsid w:val="00AC3065"/>
    <w:rsid w:val="00AC40FE"/>
    <w:rsid w:val="00AC6A51"/>
    <w:rsid w:val="00AD01E2"/>
    <w:rsid w:val="00AD5325"/>
    <w:rsid w:val="00AE30B6"/>
    <w:rsid w:val="00B050E0"/>
    <w:rsid w:val="00B156A5"/>
    <w:rsid w:val="00B4342F"/>
    <w:rsid w:val="00B535DB"/>
    <w:rsid w:val="00B63E57"/>
    <w:rsid w:val="00B81C01"/>
    <w:rsid w:val="00B90BAA"/>
    <w:rsid w:val="00BA005A"/>
    <w:rsid w:val="00BB5CB9"/>
    <w:rsid w:val="00BD45B6"/>
    <w:rsid w:val="00C10A74"/>
    <w:rsid w:val="00C12A98"/>
    <w:rsid w:val="00C31F64"/>
    <w:rsid w:val="00C47ACC"/>
    <w:rsid w:val="00C57170"/>
    <w:rsid w:val="00C66636"/>
    <w:rsid w:val="00C84E44"/>
    <w:rsid w:val="00C900B2"/>
    <w:rsid w:val="00CA5141"/>
    <w:rsid w:val="00CA5484"/>
    <w:rsid w:val="00CB4EDD"/>
    <w:rsid w:val="00CB6E53"/>
    <w:rsid w:val="00CD268E"/>
    <w:rsid w:val="00CE0DC3"/>
    <w:rsid w:val="00D0120B"/>
    <w:rsid w:val="00D14EE1"/>
    <w:rsid w:val="00D4530E"/>
    <w:rsid w:val="00D505EC"/>
    <w:rsid w:val="00D621AE"/>
    <w:rsid w:val="00DA6E83"/>
    <w:rsid w:val="00DF0D70"/>
    <w:rsid w:val="00E01A26"/>
    <w:rsid w:val="00E12792"/>
    <w:rsid w:val="00E23131"/>
    <w:rsid w:val="00E27360"/>
    <w:rsid w:val="00E314C8"/>
    <w:rsid w:val="00E62A0C"/>
    <w:rsid w:val="00E962E2"/>
    <w:rsid w:val="00EB5E63"/>
    <w:rsid w:val="00EC4A6B"/>
    <w:rsid w:val="00EC50C0"/>
    <w:rsid w:val="00ED61A7"/>
    <w:rsid w:val="00EE018F"/>
    <w:rsid w:val="00EE4A7D"/>
    <w:rsid w:val="00EE4F39"/>
    <w:rsid w:val="00F25CDC"/>
    <w:rsid w:val="00F27D1E"/>
    <w:rsid w:val="00F30EDF"/>
    <w:rsid w:val="00F44754"/>
    <w:rsid w:val="00F72CF6"/>
    <w:rsid w:val="00F817B3"/>
    <w:rsid w:val="00F9086C"/>
    <w:rsid w:val="00FA140A"/>
    <w:rsid w:val="00FA7E3B"/>
    <w:rsid w:val="00FE01BA"/>
    <w:rsid w:val="2D5489F1"/>
    <w:rsid w:val="62F0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A8A1"/>
  <w15:chartTrackingRefBased/>
  <w15:docId w15:val="{169A83B9-F1A3-4018-820D-1EC755A8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525E"/>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25E"/>
    <w:rPr>
      <w:rFonts w:ascii="Arial" w:eastAsia="Times New Roman" w:hAnsi="Arial" w:cs="Times New Roman"/>
      <w:b/>
      <w:sz w:val="28"/>
      <w:szCs w:val="20"/>
    </w:rPr>
  </w:style>
  <w:style w:type="paragraph" w:styleId="Title">
    <w:name w:val="Title"/>
    <w:basedOn w:val="Normal"/>
    <w:link w:val="TitleChar"/>
    <w:qFormat/>
    <w:rsid w:val="00A5525E"/>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A5525E"/>
    <w:rPr>
      <w:rFonts w:ascii="Arial" w:eastAsia="Times New Roman" w:hAnsi="Arial" w:cs="Times New Roman"/>
      <w:b/>
      <w:kern w:val="28"/>
      <w:sz w:val="32"/>
      <w:szCs w:val="20"/>
    </w:rPr>
  </w:style>
  <w:style w:type="paragraph" w:styleId="Header">
    <w:name w:val="header"/>
    <w:basedOn w:val="Normal"/>
    <w:link w:val="HeaderChar"/>
    <w:uiPriority w:val="99"/>
    <w:unhideWhenUsed/>
    <w:rsid w:val="00A5525E"/>
    <w:pPr>
      <w:tabs>
        <w:tab w:val="center" w:pos="4513"/>
        <w:tab w:val="right" w:pos="9026"/>
      </w:tabs>
    </w:pPr>
  </w:style>
  <w:style w:type="character" w:customStyle="1" w:styleId="HeaderChar">
    <w:name w:val="Header Char"/>
    <w:basedOn w:val="DefaultParagraphFont"/>
    <w:link w:val="Header"/>
    <w:uiPriority w:val="99"/>
    <w:rsid w:val="00A552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5525E"/>
    <w:pPr>
      <w:tabs>
        <w:tab w:val="center" w:pos="4513"/>
        <w:tab w:val="right" w:pos="9026"/>
      </w:tabs>
    </w:pPr>
  </w:style>
  <w:style w:type="character" w:customStyle="1" w:styleId="FooterChar">
    <w:name w:val="Footer Char"/>
    <w:basedOn w:val="DefaultParagraphFont"/>
    <w:link w:val="Footer"/>
    <w:uiPriority w:val="99"/>
    <w:rsid w:val="00A5525E"/>
    <w:rPr>
      <w:rFonts w:ascii="Times New Roman" w:eastAsia="Times New Roman" w:hAnsi="Times New Roman" w:cs="Times New Roman"/>
      <w:sz w:val="20"/>
      <w:szCs w:val="20"/>
    </w:rPr>
  </w:style>
  <w:style w:type="paragraph" w:styleId="BodyText2">
    <w:name w:val="Body Text 2"/>
    <w:basedOn w:val="Normal"/>
    <w:link w:val="BodyText2Char"/>
    <w:rsid w:val="00A5525E"/>
    <w:rPr>
      <w:rFonts w:ascii="Sabon" w:hAnsi="Sabon"/>
      <w:i/>
      <w:sz w:val="24"/>
    </w:rPr>
  </w:style>
  <w:style w:type="character" w:customStyle="1" w:styleId="BodyText2Char">
    <w:name w:val="Body Text 2 Char"/>
    <w:basedOn w:val="DefaultParagraphFont"/>
    <w:link w:val="BodyText2"/>
    <w:rsid w:val="00A5525E"/>
    <w:rPr>
      <w:rFonts w:ascii="Sabon" w:eastAsia="Times New Roman" w:hAnsi="Sabon" w:cs="Times New Roman"/>
      <w:i/>
      <w:sz w:val="24"/>
      <w:szCs w:val="20"/>
    </w:rPr>
  </w:style>
  <w:style w:type="paragraph" w:styleId="ListParagraph">
    <w:name w:val="List Paragraph"/>
    <w:basedOn w:val="Normal"/>
    <w:uiPriority w:val="34"/>
    <w:qFormat/>
    <w:rsid w:val="00A5525E"/>
    <w:pPr>
      <w:ind w:left="720"/>
      <w:contextualSpacing/>
    </w:pPr>
  </w:style>
  <w:style w:type="character" w:styleId="CommentReference">
    <w:name w:val="annotation reference"/>
    <w:basedOn w:val="DefaultParagraphFont"/>
    <w:uiPriority w:val="99"/>
    <w:semiHidden/>
    <w:unhideWhenUsed/>
    <w:rsid w:val="00A5525E"/>
    <w:rPr>
      <w:sz w:val="16"/>
      <w:szCs w:val="16"/>
    </w:rPr>
  </w:style>
  <w:style w:type="paragraph" w:styleId="CommentText">
    <w:name w:val="annotation text"/>
    <w:basedOn w:val="Normal"/>
    <w:link w:val="CommentTextChar"/>
    <w:uiPriority w:val="99"/>
    <w:semiHidden/>
    <w:unhideWhenUsed/>
    <w:rsid w:val="00A5525E"/>
  </w:style>
  <w:style w:type="character" w:customStyle="1" w:styleId="CommentTextChar">
    <w:name w:val="Comment Text Char"/>
    <w:basedOn w:val="DefaultParagraphFont"/>
    <w:link w:val="CommentText"/>
    <w:uiPriority w:val="99"/>
    <w:semiHidden/>
    <w:rsid w:val="00A552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5525E"/>
    <w:rPr>
      <w:b/>
      <w:bCs/>
    </w:rPr>
  </w:style>
  <w:style w:type="character" w:customStyle="1" w:styleId="CommentSubjectChar">
    <w:name w:val="Comment Subject Char"/>
    <w:basedOn w:val="CommentTextChar"/>
    <w:link w:val="CommentSubject"/>
    <w:uiPriority w:val="99"/>
    <w:semiHidden/>
    <w:rsid w:val="00A5525E"/>
    <w:rPr>
      <w:rFonts w:ascii="Times New Roman" w:eastAsia="Times New Roman" w:hAnsi="Times New Roman" w:cs="Times New Roman"/>
      <w:b/>
      <w:bCs/>
      <w:sz w:val="20"/>
      <w:szCs w:val="20"/>
    </w:rPr>
  </w:style>
  <w:style w:type="table" w:styleId="TableGrid">
    <w:name w:val="Table Grid"/>
    <w:basedOn w:val="TableNormal"/>
    <w:uiPriority w:val="59"/>
    <w:rsid w:val="009503D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632BD"/>
    <w:pPr>
      <w:spacing w:after="0" w:line="240" w:lineRule="auto"/>
    </w:pPr>
    <w:rPr>
      <w:rFonts w:ascii="Times New Roman" w:eastAsia="Times New Roman" w:hAnsi="Times New Roman" w:cs="Times New Roman"/>
      <w:sz w:val="20"/>
      <w:szCs w:val="20"/>
    </w:rPr>
  </w:style>
  <w:style w:type="character" w:customStyle="1" w:styleId="spellingerror">
    <w:name w:val="spellingerror"/>
    <w:basedOn w:val="DefaultParagraphFont"/>
    <w:rsid w:val="00854DAC"/>
  </w:style>
  <w:style w:type="character" w:customStyle="1" w:styleId="normaltextrun">
    <w:name w:val="normaltextrun"/>
    <w:basedOn w:val="DefaultParagraphFont"/>
    <w:rsid w:val="00854DAC"/>
  </w:style>
  <w:style w:type="character" w:styleId="Hyperlink">
    <w:name w:val="Hyperlink"/>
    <w:basedOn w:val="DefaultParagraphFont"/>
    <w:uiPriority w:val="99"/>
    <w:semiHidden/>
    <w:unhideWhenUsed/>
    <w:rsid w:val="00E27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729118">
      <w:bodyDiv w:val="1"/>
      <w:marLeft w:val="0"/>
      <w:marRight w:val="0"/>
      <w:marTop w:val="0"/>
      <w:marBottom w:val="0"/>
      <w:divBdr>
        <w:top w:val="none" w:sz="0" w:space="0" w:color="auto"/>
        <w:left w:val="none" w:sz="0" w:space="0" w:color="auto"/>
        <w:bottom w:val="none" w:sz="0" w:space="0" w:color="auto"/>
        <w:right w:val="none" w:sz="0" w:space="0" w:color="auto"/>
      </w:divBdr>
    </w:div>
    <w:div w:id="1601524664">
      <w:bodyDiv w:val="1"/>
      <w:marLeft w:val="0"/>
      <w:marRight w:val="0"/>
      <w:marTop w:val="0"/>
      <w:marBottom w:val="0"/>
      <w:divBdr>
        <w:top w:val="none" w:sz="0" w:space="0" w:color="auto"/>
        <w:left w:val="none" w:sz="0" w:space="0" w:color="auto"/>
        <w:bottom w:val="none" w:sz="0" w:space="0" w:color="auto"/>
        <w:right w:val="none" w:sz="0" w:space="0" w:color="auto"/>
      </w:divBdr>
    </w:div>
    <w:div w:id="1812290969">
      <w:bodyDiv w:val="1"/>
      <w:marLeft w:val="0"/>
      <w:marRight w:val="0"/>
      <w:marTop w:val="0"/>
      <w:marBottom w:val="0"/>
      <w:divBdr>
        <w:top w:val="none" w:sz="0" w:space="0" w:color="auto"/>
        <w:left w:val="none" w:sz="0" w:space="0" w:color="auto"/>
        <w:bottom w:val="none" w:sz="0" w:space="0" w:color="auto"/>
        <w:right w:val="none" w:sz="0" w:space="0" w:color="auto"/>
      </w:divBdr>
    </w:div>
    <w:div w:id="19626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1D2EE5DF893D4FA1CABBCE3252808B" ma:contentTypeVersion="6" ma:contentTypeDescription="Create a new document." ma:contentTypeScope="" ma:versionID="e1f1205848ddf3e15d2e89ea86dfc99e">
  <xsd:schema xmlns:xsd="http://www.w3.org/2001/XMLSchema" xmlns:xs="http://www.w3.org/2001/XMLSchema" xmlns:p="http://schemas.microsoft.com/office/2006/metadata/properties" xmlns:ns2="96f21004-da2d-45f3-9dd2-4832573462ce" xmlns:ns3="7d0c267c-e655-4fcc-951c-889eb50e76f3" targetNamespace="http://schemas.microsoft.com/office/2006/metadata/properties" ma:root="true" ma:fieldsID="04619a29ea01af4e376486fdfe439a42" ns2:_="" ns3:_="">
    <xsd:import namespace="96f21004-da2d-45f3-9dd2-4832573462ce"/>
    <xsd:import namespace="7d0c267c-e655-4fcc-951c-889eb50e7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1004-da2d-45f3-9dd2-483257346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c267c-e655-4fcc-951c-889eb50e7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0BCFF-2243-4AB5-B451-DF5F0FB0E2BC}">
  <ds:schemaRefs>
    <ds:schemaRef ds:uri="http://schemas.openxmlformats.org/package/2006/metadata/core-properties"/>
    <ds:schemaRef ds:uri="96f21004-da2d-45f3-9dd2-4832573462ce"/>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7d0c267c-e655-4fcc-951c-889eb50e76f3"/>
  </ds:schemaRefs>
</ds:datastoreItem>
</file>

<file path=customXml/itemProps2.xml><?xml version="1.0" encoding="utf-8"?>
<ds:datastoreItem xmlns:ds="http://schemas.openxmlformats.org/officeDocument/2006/customXml" ds:itemID="{7E800DAB-BCA2-4920-9023-2AFD39028DCB}">
  <ds:schemaRefs>
    <ds:schemaRef ds:uri="http://schemas.openxmlformats.org/officeDocument/2006/bibliography"/>
  </ds:schemaRefs>
</ds:datastoreItem>
</file>

<file path=customXml/itemProps3.xml><?xml version="1.0" encoding="utf-8"?>
<ds:datastoreItem xmlns:ds="http://schemas.openxmlformats.org/officeDocument/2006/customXml" ds:itemID="{26B20E89-D737-4F62-AEC3-5CCA54AB164F}">
  <ds:schemaRefs>
    <ds:schemaRef ds:uri="http://schemas.microsoft.com/sharepoint/v3/contenttype/forms"/>
  </ds:schemaRefs>
</ds:datastoreItem>
</file>

<file path=customXml/itemProps4.xml><?xml version="1.0" encoding="utf-8"?>
<ds:datastoreItem xmlns:ds="http://schemas.openxmlformats.org/officeDocument/2006/customXml" ds:itemID="{87756271-541F-4A84-8B0C-F7C39DBF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1004-da2d-45f3-9dd2-4832573462ce"/>
    <ds:schemaRef ds:uri="7d0c267c-e655-4fcc-951c-889eb50e7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Queen</dc:creator>
  <cp:keywords/>
  <dc:description/>
  <cp:lastModifiedBy>Ruth Queen</cp:lastModifiedBy>
  <cp:revision>2</cp:revision>
  <cp:lastPrinted>2018-06-13T17:44:00Z</cp:lastPrinted>
  <dcterms:created xsi:type="dcterms:W3CDTF">2020-12-09T11:58:00Z</dcterms:created>
  <dcterms:modified xsi:type="dcterms:W3CDTF">2020-12-09T11:58:00Z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0x010100EF1D2EE5DF893D4FA1CABBCE3252808B</vt:lpwstr>
  </property>
  <property fmtid="{D5CDD505-2E9C-101B-9397-08002B2CF9AE}" pid="3" name="AuthorIds_UIVersion_9728">
    <vt:lpwstr>43</vt:lpwstr>
  </property>
</Properties>
</file>