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9CD4" w14:textId="39AA807F" w:rsidR="00291383" w:rsidRDefault="6491C587" w:rsidP="6491C587">
      <w:pPr>
        <w:pStyle w:val="Title"/>
        <w:rPr>
          <w:rFonts w:asciiTheme="minorHAnsi" w:hAnsiTheme="minorHAnsi" w:cs="Arial"/>
          <w:sz w:val="22"/>
          <w:szCs w:val="22"/>
        </w:rPr>
      </w:pPr>
      <w:r w:rsidRPr="6491C587">
        <w:rPr>
          <w:rFonts w:asciiTheme="minorHAnsi" w:hAnsiTheme="minorHAnsi" w:cstheme="minorBidi"/>
        </w:rPr>
        <w:t xml:space="preserve">Role Description – Head of International </w:t>
      </w:r>
      <w:r w:rsidR="0017202A">
        <w:rPr>
          <w:rFonts w:asciiTheme="minorHAnsi" w:hAnsiTheme="minorHAnsi" w:cstheme="minorBidi"/>
        </w:rPr>
        <w:t xml:space="preserve">Relations and </w:t>
      </w:r>
      <w:r w:rsidRPr="6491C587">
        <w:rPr>
          <w:rFonts w:asciiTheme="minorHAnsi" w:hAnsiTheme="minorHAnsi" w:cstheme="minorBidi"/>
        </w:rPr>
        <w:t xml:space="preserve">Outreach </w:t>
      </w:r>
    </w:p>
    <w:p w14:paraId="020C537A" w14:textId="05028C90" w:rsidR="00291383" w:rsidRDefault="003F3445" w:rsidP="7A6C615B">
      <w:pPr>
        <w:pStyle w:val="Heading1"/>
        <w:spacing w:before="120" w:after="120"/>
        <w:jc w:val="left"/>
        <w:rPr>
          <w:rFonts w:asciiTheme="minorHAnsi" w:hAnsiTheme="minorHAnsi" w:cs="Arial"/>
          <w:sz w:val="22"/>
          <w:szCs w:val="22"/>
        </w:rPr>
      </w:pPr>
      <w:r w:rsidRPr="6491C587">
        <w:rPr>
          <w:rFonts w:asciiTheme="minorHAnsi" w:hAnsiTheme="minorHAnsi" w:cs="Arial"/>
          <w:sz w:val="22"/>
          <w:szCs w:val="22"/>
        </w:rPr>
        <w:t>Team</w:t>
      </w:r>
      <w:r w:rsidR="00291383" w:rsidRPr="6491C587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91383">
        <w:rPr>
          <w:rFonts w:asciiTheme="minorHAnsi" w:hAnsiTheme="minorHAnsi" w:cs="Arial"/>
          <w:sz w:val="22"/>
          <w:szCs w:val="22"/>
        </w:rPr>
        <w:tab/>
      </w:r>
      <w:r w:rsidRPr="6491C587">
        <w:rPr>
          <w:rFonts w:asciiTheme="minorHAnsi" w:hAnsiTheme="minorHAnsi" w:cs="Arial"/>
          <w:b w:val="0"/>
          <w:sz w:val="22"/>
          <w:szCs w:val="22"/>
        </w:rPr>
        <w:t>IOP</w:t>
      </w:r>
    </w:p>
    <w:p w14:paraId="2DEB165C" w14:textId="21A50C55" w:rsidR="00291383" w:rsidRDefault="00291383" w:rsidP="7A6C615B">
      <w:pPr>
        <w:pStyle w:val="Heading1"/>
        <w:spacing w:before="120" w:after="120"/>
        <w:jc w:val="left"/>
        <w:rPr>
          <w:rFonts w:asciiTheme="minorHAnsi" w:hAnsiTheme="minorHAnsi" w:cs="Arial"/>
          <w:b w:val="0"/>
          <w:sz w:val="22"/>
          <w:szCs w:val="22"/>
        </w:rPr>
      </w:pPr>
      <w:r w:rsidRPr="6491C587">
        <w:rPr>
          <w:rFonts w:asciiTheme="minorHAnsi" w:hAnsiTheme="minorHAnsi" w:cs="Arial"/>
          <w:sz w:val="22"/>
          <w:szCs w:val="22"/>
        </w:rPr>
        <w:t xml:space="preserve">Reports </w:t>
      </w:r>
      <w:r w:rsidR="6491C587" w:rsidRPr="6491C587">
        <w:rPr>
          <w:rFonts w:asciiTheme="minorHAnsi" w:hAnsiTheme="minorHAnsi" w:cs="Arial"/>
          <w:sz w:val="22"/>
          <w:szCs w:val="22"/>
        </w:rPr>
        <w:t>To:</w:t>
      </w:r>
      <w:r>
        <w:rPr>
          <w:rFonts w:asciiTheme="minorHAnsi" w:hAnsiTheme="minorHAnsi" w:cs="Arial"/>
          <w:sz w:val="22"/>
          <w:szCs w:val="22"/>
        </w:rPr>
        <w:tab/>
      </w:r>
      <w:r w:rsidR="00C744BF">
        <w:rPr>
          <w:rFonts w:asciiTheme="minorHAnsi" w:hAnsiTheme="minorHAnsi" w:cs="Arial"/>
          <w:sz w:val="22"/>
          <w:szCs w:val="22"/>
        </w:rPr>
        <w:tab/>
      </w:r>
      <w:r w:rsidR="00F364A7" w:rsidRPr="6491C587">
        <w:rPr>
          <w:rFonts w:asciiTheme="minorHAnsi" w:hAnsiTheme="minorHAnsi" w:cs="Arial"/>
          <w:b w:val="0"/>
          <w:sz w:val="22"/>
          <w:szCs w:val="22"/>
        </w:rPr>
        <w:t>Chief Executive</w:t>
      </w:r>
    </w:p>
    <w:p w14:paraId="2EC59341" w14:textId="77777777" w:rsidR="00291383" w:rsidRPr="006E381F" w:rsidRDefault="00291383" w:rsidP="00291383"/>
    <w:p w14:paraId="6CAEE832" w14:textId="77777777" w:rsidR="00291383" w:rsidRDefault="6491C587" w:rsidP="6491C587">
      <w:pPr>
        <w:pStyle w:val="Heading1"/>
        <w:spacing w:before="120" w:after="120"/>
        <w:jc w:val="left"/>
        <w:rPr>
          <w:rFonts w:asciiTheme="minorHAnsi" w:hAnsiTheme="minorHAnsi" w:cs="Arial"/>
          <w:sz w:val="22"/>
          <w:szCs w:val="22"/>
        </w:rPr>
      </w:pPr>
      <w:r w:rsidRPr="6491C587">
        <w:rPr>
          <w:rFonts w:asciiTheme="minorHAnsi" w:hAnsiTheme="minorHAnsi" w:cs="Arial"/>
          <w:sz w:val="22"/>
          <w:szCs w:val="22"/>
        </w:rPr>
        <w:t>Role Purpose:</w:t>
      </w:r>
    </w:p>
    <w:p w14:paraId="67EF581E" w14:textId="492D6B61" w:rsidR="006A359A" w:rsidRDefault="6491C587" w:rsidP="6491C587">
      <w:pPr>
        <w:pStyle w:val="CommentText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491C587">
        <w:rPr>
          <w:rStyle w:val="s15"/>
          <w:rFonts w:asciiTheme="minorHAnsi" w:hAnsiTheme="minorHAnsi" w:cstheme="minorBidi"/>
          <w:sz w:val="22"/>
          <w:szCs w:val="22"/>
        </w:rPr>
        <w:t xml:space="preserve">Sitting at the heart of Europe’s most successful innovation cluster, Cambridge Enterprise is the commercialisation arm of the University of Cambridge.  </w:t>
      </w:r>
      <w:r w:rsidR="006A359A" w:rsidRPr="00EF084F">
        <w:rPr>
          <w:rFonts w:asciiTheme="minorHAnsi" w:hAnsiTheme="minorHAnsi" w:cstheme="minorBidi"/>
          <w:color w:val="000000" w:themeColor="text1"/>
          <w:sz w:val="22"/>
          <w:szCs w:val="22"/>
        </w:rPr>
        <w:t>We support academic staff and students</w:t>
      </w:r>
      <w:r w:rsidR="00A1627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 </w:t>
      </w:r>
      <w:r w:rsidR="006A359A" w:rsidRPr="00EF084F">
        <w:rPr>
          <w:rFonts w:asciiTheme="minorHAnsi" w:hAnsiTheme="minorHAnsi" w:cstheme="minorBidi"/>
          <w:color w:val="000000" w:themeColor="text1"/>
          <w:sz w:val="22"/>
          <w:szCs w:val="22"/>
        </w:rPr>
        <w:t>turn</w:t>
      </w:r>
      <w:r w:rsidR="00A1627F">
        <w:rPr>
          <w:rFonts w:asciiTheme="minorHAnsi" w:hAnsiTheme="minorHAnsi" w:cstheme="minorBidi"/>
          <w:color w:val="000000" w:themeColor="text1"/>
          <w:sz w:val="22"/>
          <w:szCs w:val="22"/>
        </w:rPr>
        <w:t>ing their</w:t>
      </w:r>
      <w:r w:rsidR="003C5BB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ideas</w:t>
      </w:r>
      <w:r w:rsidR="006A359A" w:rsidRPr="00EF084F">
        <w:rPr>
          <w:rFonts w:asciiTheme="minorHAnsi" w:hAnsiTheme="minorHAnsi" w:cstheme="minorBidi"/>
          <w:color w:val="000000" w:themeColor="text1"/>
          <w:sz w:val="22"/>
          <w:szCs w:val="22"/>
        </w:rPr>
        <w:t>, expertise and innovation into a valuable and sustainable portfolio of companies, investments, licences and consultancies.</w:t>
      </w:r>
    </w:p>
    <w:p w14:paraId="101C78A9" w14:textId="77777777" w:rsidR="00F364A7" w:rsidRDefault="00F364A7" w:rsidP="00F364A7">
      <w:pPr>
        <w:pStyle w:val="CommentText"/>
      </w:pPr>
    </w:p>
    <w:p w14:paraId="4235FC4D" w14:textId="55D2D125" w:rsidR="00F54D98" w:rsidRPr="00EF084F" w:rsidRDefault="6BE6F805">
      <w:pPr>
        <w:rPr>
          <w:rFonts w:asciiTheme="minorHAnsi" w:eastAsiaTheme="minorEastAsia" w:hAnsiTheme="minorHAnsi" w:cstheme="minorBidi"/>
          <w:sz w:val="22"/>
          <w:szCs w:val="22"/>
        </w:rPr>
      </w:pPr>
      <w:r w:rsidRPr="7ACB42AB">
        <w:rPr>
          <w:rStyle w:val="s15"/>
          <w:rFonts w:asciiTheme="minorHAnsi" w:hAnsiTheme="minorHAnsi" w:cstheme="minorBidi"/>
          <w:sz w:val="22"/>
          <w:szCs w:val="22"/>
        </w:rPr>
        <w:t xml:space="preserve">The Head of IOP will </w:t>
      </w:r>
      <w:r w:rsidR="64ABC74C" w:rsidRPr="7ACB42AB">
        <w:rPr>
          <w:rStyle w:val="s15"/>
          <w:rFonts w:asciiTheme="minorHAnsi" w:hAnsiTheme="minorHAnsi" w:cstheme="minorBidi"/>
          <w:sz w:val="22"/>
          <w:szCs w:val="22"/>
        </w:rPr>
        <w:t xml:space="preserve">continue to </w:t>
      </w:r>
      <w:r w:rsidRPr="7ACB42A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develop and implement a strategic framework for Cambridge Enterprise’s International Outreach Programme (IOP) within Cambridge Enterprise.  Through </w:t>
      </w:r>
      <w:r w:rsidRPr="7ACB42AB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IOP </w:t>
      </w:r>
      <w:r w:rsidRPr="7ACB42AB">
        <w:rPr>
          <w:rFonts w:asciiTheme="minorHAnsi" w:eastAsiaTheme="minorEastAsia" w:hAnsiTheme="minorHAnsi" w:cstheme="minorBidi"/>
          <w:sz w:val="22"/>
          <w:szCs w:val="22"/>
        </w:rPr>
        <w:t xml:space="preserve">Cambridge Enterprise shares </w:t>
      </w:r>
      <w:r w:rsidR="00670253" w:rsidRPr="7ACB42AB">
        <w:rPr>
          <w:rFonts w:asciiTheme="minorHAnsi" w:eastAsiaTheme="minorEastAsia" w:hAnsiTheme="minorHAnsi" w:cstheme="minorBidi"/>
          <w:sz w:val="22"/>
          <w:szCs w:val="22"/>
        </w:rPr>
        <w:t xml:space="preserve">its </w:t>
      </w:r>
      <w:r w:rsidRPr="7ACB42AB">
        <w:rPr>
          <w:rFonts w:asciiTheme="minorHAnsi" w:eastAsiaTheme="minorEastAsia" w:hAnsiTheme="minorHAnsi" w:cstheme="minorBidi"/>
          <w:sz w:val="22"/>
          <w:szCs w:val="22"/>
        </w:rPr>
        <w:t>research commercialisation</w:t>
      </w:r>
      <w:r w:rsidR="00670253" w:rsidRPr="7ACB42AB">
        <w:rPr>
          <w:rFonts w:asciiTheme="minorHAnsi" w:eastAsiaTheme="minorEastAsia" w:hAnsiTheme="minorHAnsi" w:cstheme="minorBidi"/>
          <w:sz w:val="22"/>
          <w:szCs w:val="22"/>
        </w:rPr>
        <w:t xml:space="preserve"> and innovation ecosystem</w:t>
      </w:r>
      <w:r w:rsidRPr="7ACB42AB">
        <w:rPr>
          <w:rFonts w:asciiTheme="minorHAnsi" w:eastAsiaTheme="minorEastAsia" w:hAnsiTheme="minorHAnsi" w:cstheme="minorBidi"/>
          <w:sz w:val="22"/>
          <w:szCs w:val="22"/>
        </w:rPr>
        <w:t xml:space="preserve"> experience with universities, governments and </w:t>
      </w:r>
      <w:r w:rsidR="00810155" w:rsidRPr="7ACB42AB">
        <w:rPr>
          <w:rFonts w:asciiTheme="minorHAnsi" w:eastAsiaTheme="minorEastAsia" w:hAnsiTheme="minorHAnsi" w:cstheme="minorBidi"/>
          <w:sz w:val="22"/>
          <w:szCs w:val="22"/>
        </w:rPr>
        <w:t xml:space="preserve">other </w:t>
      </w:r>
      <w:r w:rsidRPr="7ACB42AB">
        <w:rPr>
          <w:rFonts w:asciiTheme="minorHAnsi" w:eastAsiaTheme="minorEastAsia" w:hAnsiTheme="minorHAnsi" w:cstheme="minorBidi"/>
          <w:sz w:val="22"/>
          <w:szCs w:val="22"/>
        </w:rPr>
        <w:t xml:space="preserve">organisations </w:t>
      </w:r>
      <w:r w:rsidR="00810155" w:rsidRPr="7ACB42AB">
        <w:rPr>
          <w:rFonts w:asciiTheme="minorHAnsi" w:eastAsiaTheme="minorEastAsia" w:hAnsiTheme="minorHAnsi" w:cstheme="minorBidi"/>
          <w:sz w:val="22"/>
          <w:szCs w:val="22"/>
        </w:rPr>
        <w:t xml:space="preserve">around the world </w:t>
      </w:r>
      <w:r w:rsidRPr="7ACB42AB">
        <w:rPr>
          <w:rFonts w:asciiTheme="minorHAnsi" w:eastAsiaTheme="minorEastAsia" w:hAnsiTheme="minorHAnsi" w:cstheme="minorBidi"/>
          <w:sz w:val="22"/>
          <w:szCs w:val="22"/>
        </w:rPr>
        <w:t xml:space="preserve">using our extensive network of highly experienced associate staff of </w:t>
      </w:r>
      <w:bookmarkStart w:id="0" w:name="_GoBack"/>
      <w:bookmarkEnd w:id="0"/>
    </w:p>
    <w:p w14:paraId="6E3FA3B0" w14:textId="77777777" w:rsidR="00F54D98" w:rsidRDefault="00F54D98" w:rsidP="6BE6F80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0C4BA4A" w14:textId="2BA1EFF2" w:rsidR="6491C587" w:rsidRPr="00EF084F" w:rsidRDefault="6BE6F805">
      <w:pPr>
        <w:rPr>
          <w:rFonts w:asciiTheme="minorHAnsi" w:eastAsiaTheme="minorEastAsia" w:hAnsiTheme="minorHAnsi" w:cstheme="minorBidi"/>
          <w:sz w:val="22"/>
          <w:szCs w:val="22"/>
        </w:rPr>
      </w:pPr>
      <w:r w:rsidRPr="1FB00B3B">
        <w:rPr>
          <w:rFonts w:asciiTheme="minorHAnsi" w:eastAsiaTheme="minorEastAsia" w:hAnsiTheme="minorHAnsi" w:cstheme="minorBidi"/>
          <w:sz w:val="22"/>
          <w:szCs w:val="22"/>
        </w:rPr>
        <w:t xml:space="preserve">The Head of IOP assesses incoming requests, </w:t>
      </w:r>
      <w:r w:rsidR="456297AF" w:rsidRPr="1FB00B3B">
        <w:rPr>
          <w:rFonts w:asciiTheme="minorHAnsi" w:eastAsiaTheme="minorEastAsia" w:hAnsiTheme="minorHAnsi" w:cstheme="minorBidi"/>
          <w:sz w:val="22"/>
          <w:szCs w:val="22"/>
        </w:rPr>
        <w:t>d</w:t>
      </w:r>
      <w:r w:rsidR="2D0D1435" w:rsidRPr="1FB00B3B">
        <w:rPr>
          <w:rFonts w:asciiTheme="minorHAnsi" w:eastAsiaTheme="minorEastAsia" w:hAnsiTheme="minorHAnsi" w:cstheme="minorBidi"/>
          <w:sz w:val="22"/>
          <w:szCs w:val="22"/>
        </w:rPr>
        <w:t xml:space="preserve">evelops proposals, </w:t>
      </w:r>
      <w:r w:rsidR="5E9AD329" w:rsidRPr="1FB00B3B">
        <w:rPr>
          <w:rFonts w:asciiTheme="minorHAnsi" w:eastAsiaTheme="minorEastAsia" w:hAnsiTheme="minorHAnsi" w:cstheme="minorBidi"/>
          <w:sz w:val="22"/>
          <w:szCs w:val="22"/>
        </w:rPr>
        <w:t>is responsib</w:t>
      </w:r>
      <w:r w:rsidR="2306D315" w:rsidRPr="1FB00B3B">
        <w:rPr>
          <w:rFonts w:asciiTheme="minorHAnsi" w:eastAsiaTheme="minorEastAsia" w:hAnsiTheme="minorHAnsi" w:cstheme="minorBidi"/>
          <w:sz w:val="22"/>
          <w:szCs w:val="22"/>
        </w:rPr>
        <w:t>l</w:t>
      </w:r>
      <w:r w:rsidR="5E9AD329" w:rsidRPr="1FB00B3B">
        <w:rPr>
          <w:rFonts w:asciiTheme="minorHAnsi" w:eastAsiaTheme="minorEastAsia" w:hAnsiTheme="minorHAnsi" w:cstheme="minorBidi"/>
          <w:sz w:val="22"/>
          <w:szCs w:val="22"/>
        </w:rPr>
        <w:t>e for the management of projects</w:t>
      </w:r>
      <w:r w:rsidR="2306D315" w:rsidRPr="1FB00B3B">
        <w:rPr>
          <w:rFonts w:asciiTheme="minorHAnsi" w:eastAsiaTheme="minorEastAsia" w:hAnsiTheme="minorHAnsi" w:cstheme="minorBidi"/>
          <w:sz w:val="22"/>
          <w:szCs w:val="22"/>
        </w:rPr>
        <w:t>,</w:t>
      </w:r>
      <w:r w:rsidR="20E8067E" w:rsidRPr="1FB00B3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B00B3B" w:rsidRPr="1FB00B3B">
        <w:rPr>
          <w:rFonts w:asciiTheme="minorHAnsi" w:eastAsiaTheme="minorEastAsia" w:hAnsiTheme="minorHAnsi" w:cstheme="minorBidi"/>
          <w:sz w:val="22"/>
          <w:szCs w:val="22"/>
        </w:rPr>
        <w:t>meets</w:t>
      </w:r>
      <w:r w:rsidR="250AD544" w:rsidRPr="1FB00B3B">
        <w:rPr>
          <w:rFonts w:asciiTheme="minorHAnsi" w:eastAsiaTheme="minorEastAsia" w:hAnsiTheme="minorHAnsi" w:cstheme="minorBidi"/>
          <w:sz w:val="22"/>
          <w:szCs w:val="22"/>
        </w:rPr>
        <w:t xml:space="preserve"> delegati</w:t>
      </w:r>
      <w:r w:rsidR="38BF2238" w:rsidRPr="1FB00B3B">
        <w:rPr>
          <w:rFonts w:asciiTheme="minorHAnsi" w:eastAsiaTheme="minorEastAsia" w:hAnsiTheme="minorHAnsi" w:cstheme="minorBidi"/>
          <w:sz w:val="22"/>
          <w:szCs w:val="22"/>
        </w:rPr>
        <w:t xml:space="preserve">ons and makes presentations as </w:t>
      </w:r>
      <w:r w:rsidR="2EE98B05" w:rsidRPr="1FB00B3B">
        <w:rPr>
          <w:rFonts w:asciiTheme="minorHAnsi" w:eastAsiaTheme="minorEastAsia" w:hAnsiTheme="minorHAnsi" w:cstheme="minorBidi"/>
          <w:sz w:val="22"/>
          <w:szCs w:val="22"/>
        </w:rPr>
        <w:t xml:space="preserve">required, </w:t>
      </w:r>
      <w:r w:rsidRPr="1FB00B3B">
        <w:rPr>
          <w:rFonts w:asciiTheme="minorHAnsi" w:eastAsiaTheme="minorEastAsia" w:hAnsiTheme="minorHAnsi" w:cstheme="minorBidi"/>
          <w:sz w:val="22"/>
          <w:szCs w:val="22"/>
        </w:rPr>
        <w:t xml:space="preserve">liaises with the University's </w:t>
      </w:r>
      <w:r w:rsidR="00643F5F" w:rsidRPr="1FB00B3B">
        <w:rPr>
          <w:rFonts w:asciiTheme="minorHAnsi" w:eastAsiaTheme="minorEastAsia" w:hAnsiTheme="minorHAnsi" w:cstheme="minorBidi"/>
          <w:sz w:val="22"/>
          <w:szCs w:val="22"/>
        </w:rPr>
        <w:t xml:space="preserve">Strategic </w:t>
      </w:r>
      <w:r w:rsidRPr="1FB00B3B">
        <w:rPr>
          <w:rFonts w:asciiTheme="minorHAnsi" w:eastAsiaTheme="minorEastAsia" w:hAnsiTheme="minorHAnsi" w:cstheme="minorBidi"/>
          <w:sz w:val="22"/>
          <w:szCs w:val="22"/>
        </w:rPr>
        <w:t>Partnerships Office and any other University o</w:t>
      </w:r>
      <w:r w:rsidR="00D3717A">
        <w:rPr>
          <w:rFonts w:asciiTheme="minorHAnsi" w:eastAsiaTheme="minorEastAsia" w:hAnsiTheme="minorHAnsi" w:cstheme="minorBidi"/>
          <w:sz w:val="22"/>
          <w:szCs w:val="22"/>
        </w:rPr>
        <w:t>r</w:t>
      </w:r>
      <w:r w:rsidR="00EF084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FB00B3B">
        <w:rPr>
          <w:rFonts w:asciiTheme="minorHAnsi" w:eastAsiaTheme="minorEastAsia" w:hAnsiTheme="minorHAnsi" w:cstheme="minorBidi"/>
          <w:sz w:val="22"/>
          <w:szCs w:val="22"/>
        </w:rPr>
        <w:t>Government body which is relevant to the request.</w:t>
      </w:r>
    </w:p>
    <w:p w14:paraId="18AAECCA" w14:textId="4C4CB4B3" w:rsidR="6491C587" w:rsidRDefault="6491C587" w:rsidP="6491C587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BDDCFF8" w14:textId="137E8919" w:rsidR="6491C587" w:rsidRDefault="6491C587" w:rsidP="6491C587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D7EADAC" w14:textId="77777777" w:rsidR="00E51061" w:rsidRPr="00291383" w:rsidRDefault="00E51061" w:rsidP="00715D57">
      <w:pPr>
        <w:pStyle w:val="Heading1"/>
        <w:rPr>
          <w:rFonts w:asciiTheme="minorHAnsi" w:hAnsiTheme="minorHAnsi" w:cstheme="minorHAnsi"/>
          <w:sz w:val="20"/>
        </w:rPr>
      </w:pPr>
    </w:p>
    <w:p w14:paraId="1FD967A5" w14:textId="77777777" w:rsidR="00715D57" w:rsidRPr="00A87ACF" w:rsidRDefault="6491C587" w:rsidP="6491C587">
      <w:pPr>
        <w:pStyle w:val="Heading1"/>
        <w:jc w:val="left"/>
        <w:rPr>
          <w:rFonts w:asciiTheme="minorHAnsi" w:hAnsiTheme="minorHAnsi" w:cstheme="minorBidi"/>
          <w:sz w:val="22"/>
          <w:szCs w:val="22"/>
        </w:rPr>
      </w:pPr>
      <w:r w:rsidRPr="6491C587">
        <w:rPr>
          <w:rFonts w:asciiTheme="minorHAnsi" w:hAnsiTheme="minorHAnsi" w:cstheme="minorBidi"/>
          <w:sz w:val="22"/>
          <w:szCs w:val="22"/>
        </w:rPr>
        <w:t>Main Responsibilities</w:t>
      </w:r>
    </w:p>
    <w:p w14:paraId="7269D558" w14:textId="77777777" w:rsidR="00715D57" w:rsidRPr="00291383" w:rsidRDefault="00715D57" w:rsidP="00715D57">
      <w:pPr>
        <w:pStyle w:val="BodyText2"/>
        <w:rPr>
          <w:rFonts w:asciiTheme="minorHAnsi" w:hAnsiTheme="minorHAnsi" w:cstheme="minorHAnsi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72"/>
      </w:tblGrid>
      <w:tr w:rsidR="00291383" w:rsidRPr="0096099A" w14:paraId="204D1540" w14:textId="77777777" w:rsidTr="00EF084F">
        <w:tc>
          <w:tcPr>
            <w:tcW w:w="675" w:type="dxa"/>
            <w:tcBorders>
              <w:top w:val="nil"/>
              <w:left w:val="nil"/>
            </w:tcBorders>
          </w:tcPr>
          <w:p w14:paraId="612A77D8" w14:textId="77777777" w:rsidR="00291383" w:rsidRPr="0096099A" w:rsidRDefault="00291383" w:rsidP="009E3D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72" w:type="dxa"/>
          </w:tcPr>
          <w:p w14:paraId="35448272" w14:textId="77777777" w:rsidR="00291383" w:rsidRPr="0096099A" w:rsidRDefault="6491C587" w:rsidP="6491C587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Key duties and responsibilities</w:t>
            </w:r>
          </w:p>
        </w:tc>
      </w:tr>
      <w:tr w:rsidR="00291383" w:rsidRPr="00291383" w14:paraId="785A11D4" w14:textId="77777777" w:rsidTr="036019E5">
        <w:trPr>
          <w:trHeight w:val="735"/>
        </w:trPr>
        <w:tc>
          <w:tcPr>
            <w:tcW w:w="675" w:type="dxa"/>
          </w:tcPr>
          <w:p w14:paraId="4834F6D1" w14:textId="77777777" w:rsidR="00291383" w:rsidRPr="00291383" w:rsidRDefault="7A6C615B" w:rsidP="7A6C615B">
            <w:pPr>
              <w:spacing w:before="120"/>
              <w:rPr>
                <w:rFonts w:asciiTheme="minorHAnsi" w:hAnsiTheme="minorHAnsi" w:cstheme="minorBidi"/>
              </w:rPr>
            </w:pPr>
            <w:r w:rsidRPr="7A6C615B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7972" w:type="dxa"/>
          </w:tcPr>
          <w:p w14:paraId="14DCD068" w14:textId="632A21EF" w:rsidR="00DA7F97" w:rsidRPr="00EF084F" w:rsidRDefault="00751B09" w:rsidP="00EF084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EF084F">
              <w:rPr>
                <w:rFonts w:ascii="Calibri" w:eastAsia="Calibri" w:hAnsi="Calibri" w:cs="Arial"/>
                <w:sz w:val="22"/>
                <w:szCs w:val="22"/>
              </w:rPr>
              <w:t xml:space="preserve">Developing and implementing </w:t>
            </w:r>
            <w:r w:rsidR="00B017CE">
              <w:rPr>
                <w:rFonts w:ascii="Calibri" w:eastAsia="Calibri" w:hAnsi="Calibri" w:cs="Arial"/>
                <w:sz w:val="22"/>
                <w:szCs w:val="22"/>
              </w:rPr>
              <w:t>the</w:t>
            </w:r>
            <w:r w:rsidRPr="00EF084F">
              <w:rPr>
                <w:rFonts w:ascii="Calibri" w:eastAsia="Calibri" w:hAnsi="Calibri" w:cs="Arial"/>
                <w:sz w:val="22"/>
                <w:szCs w:val="22"/>
              </w:rPr>
              <w:t xml:space="preserve"> strategic framework for Cambridge Enterprise’s (IOP).  </w:t>
            </w:r>
          </w:p>
          <w:p w14:paraId="26C52957" w14:textId="13F764A5" w:rsidR="6491C587" w:rsidRPr="00EF084F" w:rsidRDefault="00F547A3" w:rsidP="00EF084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Identifying, n</w:t>
            </w:r>
            <w:r w:rsidR="6491C587" w:rsidRPr="6491C587">
              <w:rPr>
                <w:rFonts w:ascii="Calibri" w:eastAsia="Calibri" w:hAnsi="Calibri" w:cs="Arial"/>
                <w:sz w:val="22"/>
                <w:szCs w:val="22"/>
              </w:rPr>
              <w:t>egotiating and managing of projects</w:t>
            </w:r>
          </w:p>
          <w:p w14:paraId="66C1D35C" w14:textId="07A92125" w:rsidR="00DA7F97" w:rsidRPr="00EF084F" w:rsidRDefault="00DA7F97" w:rsidP="00EF084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>Develop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ing </w:t>
            </w:r>
            <w:r w:rsidRPr="6BE6F805">
              <w:rPr>
                <w:rFonts w:ascii="Calibri" w:eastAsia="Calibri" w:hAnsi="Calibri" w:cs="Arial"/>
                <w:sz w:val="22"/>
                <w:szCs w:val="22"/>
              </w:rPr>
              <w:t>international connections which can aid the development of Cambridge Enterprise's companies and projects,</w:t>
            </w:r>
            <w:r w:rsidR="00D253AE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6BE6F805">
              <w:rPr>
                <w:rFonts w:ascii="Calibri" w:eastAsia="Calibri" w:hAnsi="Calibri" w:cs="Arial"/>
                <w:sz w:val="22"/>
                <w:szCs w:val="22"/>
              </w:rPr>
              <w:t>increase the ability to commercialise research</w:t>
            </w:r>
            <w:r w:rsidR="00D253AE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</w:p>
          <w:p w14:paraId="1C819E82" w14:textId="14DCE66B" w:rsidR="0002721F" w:rsidRPr="007E6946" w:rsidRDefault="0002721F" w:rsidP="0002721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Raising the profile of Cambridge Enterprise internationally</w:t>
            </w:r>
          </w:p>
          <w:p w14:paraId="4091987C" w14:textId="2EA7D31B" w:rsidR="008038DF" w:rsidRDefault="6BE6F805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>Liaising with relevant University central offices, departments as required</w:t>
            </w:r>
          </w:p>
          <w:p w14:paraId="40353A86" w14:textId="0AB1F885" w:rsidR="6BE6F805" w:rsidRDefault="009833BB" w:rsidP="00DA7F97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9833BB">
              <w:rPr>
                <w:rFonts w:ascii="Calibri" w:eastAsia="Calibri" w:hAnsi="Calibri" w:cs="Arial"/>
                <w:sz w:val="22"/>
                <w:szCs w:val="22"/>
              </w:rPr>
              <w:t>Ensuring the necessary checks and balances are undertaken on incoming visits or programmes</w:t>
            </w:r>
            <w:r w:rsidR="3BCCBFB9" w:rsidRPr="009833BB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1A052428" w:rsidRPr="009833BB">
              <w:rPr>
                <w:rFonts w:ascii="Calibri" w:eastAsia="Calibri" w:hAnsi="Calibri" w:cs="Arial"/>
                <w:sz w:val="22"/>
                <w:szCs w:val="22"/>
              </w:rPr>
              <w:t>and ensu</w:t>
            </w:r>
            <w:r w:rsidR="1993FF80" w:rsidRPr="009833BB">
              <w:rPr>
                <w:rFonts w:ascii="Calibri" w:eastAsia="Calibri" w:hAnsi="Calibri" w:cs="Arial"/>
                <w:sz w:val="22"/>
                <w:szCs w:val="22"/>
              </w:rPr>
              <w:t>ring all logistics for the visit are in p</w:t>
            </w:r>
            <w:r w:rsidR="520BAE32" w:rsidRPr="009833BB">
              <w:rPr>
                <w:rFonts w:ascii="Calibri" w:eastAsia="Calibri" w:hAnsi="Calibri" w:cs="Arial"/>
                <w:sz w:val="22"/>
                <w:szCs w:val="22"/>
              </w:rPr>
              <w:t>lace</w:t>
            </w:r>
          </w:p>
          <w:p w14:paraId="271C7A59" w14:textId="44E035C8" w:rsidR="0095055C" w:rsidRPr="00EF084F" w:rsidRDefault="00312DAB" w:rsidP="00EF084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Ambassadorial duties, </w:t>
            </w:r>
            <w:r w:rsidR="00B11693">
              <w:rPr>
                <w:rFonts w:ascii="Calibri" w:eastAsia="Calibri" w:hAnsi="Calibri" w:cs="Arial"/>
                <w:sz w:val="22"/>
                <w:szCs w:val="22"/>
              </w:rPr>
              <w:t xml:space="preserve">including presentations </w:t>
            </w:r>
            <w:r w:rsidR="00E247BC">
              <w:rPr>
                <w:rFonts w:ascii="Calibri" w:eastAsia="Calibri" w:hAnsi="Calibri" w:cs="Arial"/>
                <w:sz w:val="22"/>
                <w:szCs w:val="22"/>
              </w:rPr>
              <w:t xml:space="preserve">and lectures </w:t>
            </w:r>
            <w:r w:rsidR="00B11693">
              <w:rPr>
                <w:rFonts w:ascii="Calibri" w:eastAsia="Calibri" w:hAnsi="Calibri" w:cs="Arial"/>
                <w:sz w:val="22"/>
                <w:szCs w:val="22"/>
              </w:rPr>
              <w:t>and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E247BC">
              <w:rPr>
                <w:rFonts w:ascii="Calibri" w:eastAsia="Calibri" w:hAnsi="Calibri" w:cs="Arial"/>
                <w:sz w:val="22"/>
                <w:szCs w:val="22"/>
              </w:rPr>
              <w:t xml:space="preserve">other </w:t>
            </w:r>
            <w:r>
              <w:rPr>
                <w:rFonts w:ascii="Calibri" w:eastAsia="Calibri" w:hAnsi="Calibri" w:cs="Arial"/>
                <w:sz w:val="22"/>
                <w:szCs w:val="22"/>
              </w:rPr>
              <w:t>delivery of content</w:t>
            </w:r>
            <w:r w:rsidR="00B11693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0059260E">
              <w:rPr>
                <w:rFonts w:ascii="Calibri" w:eastAsia="Calibri" w:hAnsi="Calibri" w:cs="Arial"/>
                <w:sz w:val="22"/>
                <w:szCs w:val="22"/>
              </w:rPr>
              <w:t>as part of international visits</w:t>
            </w:r>
            <w:r w:rsidR="00E247BC">
              <w:rPr>
                <w:rFonts w:ascii="Calibri" w:eastAsia="Calibri" w:hAnsi="Calibri" w:cs="Arial"/>
                <w:sz w:val="22"/>
                <w:szCs w:val="22"/>
              </w:rPr>
              <w:t xml:space="preserve"> and programmes</w:t>
            </w:r>
          </w:p>
          <w:p w14:paraId="7B8145C4" w14:textId="014E7E06" w:rsidR="00DA7F97" w:rsidRPr="00DB7E65" w:rsidRDefault="00DA7F97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 xml:space="preserve">Protecting the University’s reputation by ensuring all engagement with external parties that might give rise to significant public interest and/or pose a reputational rise to the University are </w:t>
            </w:r>
            <w:r w:rsidR="003151E4">
              <w:rPr>
                <w:rFonts w:ascii="Calibri" w:eastAsia="Calibri" w:hAnsi="Calibri" w:cs="Arial"/>
                <w:sz w:val="22"/>
                <w:szCs w:val="22"/>
              </w:rPr>
              <w:t>managed within the University’s policies and procedures.</w:t>
            </w:r>
          </w:p>
          <w:p w14:paraId="1BF860D0" w14:textId="60CDC1DE" w:rsidR="6491C587" w:rsidRPr="00EF084F" w:rsidRDefault="6491C587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491C587">
              <w:rPr>
                <w:rFonts w:ascii="Calibri" w:eastAsia="Calibri" w:hAnsi="Calibri" w:cs="Arial"/>
                <w:sz w:val="22"/>
                <w:szCs w:val="22"/>
              </w:rPr>
              <w:t xml:space="preserve">Managing the </w:t>
            </w:r>
            <w:r w:rsidR="0002721F">
              <w:rPr>
                <w:rFonts w:ascii="Calibri" w:eastAsia="Calibri" w:hAnsi="Calibri" w:cs="Arial"/>
                <w:sz w:val="22"/>
                <w:szCs w:val="22"/>
              </w:rPr>
              <w:t>IOP consultants</w:t>
            </w:r>
            <w:r w:rsidR="20E35260">
              <w:rPr>
                <w:rFonts w:ascii="Calibri" w:eastAsia="Calibri" w:hAnsi="Calibri" w:cs="Arial"/>
                <w:sz w:val="22"/>
                <w:szCs w:val="22"/>
              </w:rPr>
              <w:t xml:space="preserve"> and other </w:t>
            </w:r>
            <w:r w:rsidR="1801F1C2">
              <w:rPr>
                <w:rFonts w:ascii="Calibri" w:eastAsia="Calibri" w:hAnsi="Calibri" w:cs="Arial"/>
                <w:sz w:val="22"/>
                <w:szCs w:val="22"/>
              </w:rPr>
              <w:t>third</w:t>
            </w:r>
            <w:r w:rsidR="036019E5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="2D94BD5B">
              <w:rPr>
                <w:rFonts w:ascii="Calibri" w:eastAsia="Calibri" w:hAnsi="Calibri" w:cs="Arial"/>
                <w:sz w:val="22"/>
                <w:szCs w:val="22"/>
              </w:rPr>
              <w:t>partie</w:t>
            </w:r>
            <w:r w:rsidR="71BC8133">
              <w:rPr>
                <w:rFonts w:ascii="Calibri" w:eastAsia="Calibri" w:hAnsi="Calibri" w:cs="Arial"/>
                <w:sz w:val="22"/>
                <w:szCs w:val="22"/>
              </w:rPr>
              <w:t>s</w:t>
            </w:r>
            <w:r w:rsidRPr="6491C587">
              <w:rPr>
                <w:rFonts w:ascii="Calibri" w:eastAsia="Calibri" w:hAnsi="Calibri" w:cs="Arial"/>
                <w:sz w:val="22"/>
                <w:szCs w:val="22"/>
              </w:rPr>
              <w:t xml:space="preserve">, </w:t>
            </w:r>
            <w:r w:rsidR="00DA7F97">
              <w:rPr>
                <w:rFonts w:ascii="Calibri" w:eastAsia="Calibri" w:hAnsi="Calibri" w:cs="Arial"/>
                <w:sz w:val="22"/>
                <w:szCs w:val="22"/>
              </w:rPr>
              <w:t>who</w:t>
            </w:r>
            <w:r w:rsidR="00DA7F97" w:rsidRPr="6491C587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6491C587">
              <w:rPr>
                <w:rFonts w:ascii="Calibri" w:eastAsia="Calibri" w:hAnsi="Calibri" w:cs="Arial"/>
                <w:sz w:val="22"/>
                <w:szCs w:val="22"/>
              </w:rPr>
              <w:t>are assigned to projects</w:t>
            </w:r>
          </w:p>
          <w:p w14:paraId="4EB02267" w14:textId="50935AA8" w:rsidR="6491C587" w:rsidRPr="00EF084F" w:rsidRDefault="6BE6F805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 xml:space="preserve">Ensuring </w:t>
            </w:r>
            <w:r w:rsidR="00C86EE6">
              <w:rPr>
                <w:rFonts w:ascii="Calibri" w:eastAsia="Calibri" w:hAnsi="Calibri" w:cs="Arial"/>
                <w:sz w:val="22"/>
                <w:szCs w:val="22"/>
              </w:rPr>
              <w:t>agreed net margins are met</w:t>
            </w:r>
            <w:r w:rsidRPr="6BE6F805">
              <w:rPr>
                <w:rFonts w:ascii="Calibri" w:eastAsia="Calibri" w:hAnsi="Calibri" w:cs="Arial"/>
                <w:sz w:val="22"/>
                <w:szCs w:val="22"/>
              </w:rPr>
              <w:t>, with agreed exceptions</w:t>
            </w:r>
          </w:p>
          <w:p w14:paraId="19A00484" w14:textId="2CC1AB19" w:rsidR="6491C587" w:rsidRPr="00EF084F" w:rsidRDefault="6BE6F805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 xml:space="preserve">Produce reports for Board, Senior Management Team as required </w:t>
            </w:r>
          </w:p>
          <w:p w14:paraId="2B901AD2" w14:textId="16C79EF0" w:rsidR="6491C587" w:rsidRPr="00EF084F" w:rsidRDefault="6491C587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491C587">
              <w:rPr>
                <w:rFonts w:ascii="Calibri" w:eastAsia="Calibri" w:hAnsi="Calibri" w:cs="Arial"/>
                <w:sz w:val="22"/>
                <w:szCs w:val="22"/>
              </w:rPr>
              <w:t>Provide presentations as required</w:t>
            </w:r>
          </w:p>
          <w:p w14:paraId="202E5ED4" w14:textId="4009C648" w:rsidR="6491C587" w:rsidRPr="00EF084F" w:rsidRDefault="6BE6F805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 xml:space="preserve">Chair Monthly IOP meetings of relevant internal staff, </w:t>
            </w:r>
            <w:r w:rsidR="0002721F">
              <w:rPr>
                <w:rFonts w:ascii="Calibri" w:eastAsia="Calibri" w:hAnsi="Calibri" w:cs="Arial"/>
                <w:sz w:val="22"/>
                <w:szCs w:val="22"/>
              </w:rPr>
              <w:t>IOP Consultants</w:t>
            </w:r>
            <w:r w:rsidR="0002721F" w:rsidRPr="6BE6F805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6BE6F805">
              <w:rPr>
                <w:rFonts w:ascii="Calibri" w:eastAsia="Calibri" w:hAnsi="Calibri" w:cs="Arial"/>
                <w:sz w:val="22"/>
                <w:szCs w:val="22"/>
              </w:rPr>
              <w:t>and anyone from the University who might be relevant</w:t>
            </w:r>
          </w:p>
          <w:p w14:paraId="7739016D" w14:textId="37B3904B" w:rsidR="6491C587" w:rsidRPr="00EF084F" w:rsidRDefault="6491C587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491C587">
              <w:rPr>
                <w:rFonts w:ascii="Calibri" w:eastAsia="Calibri" w:hAnsi="Calibri" w:cs="Arial"/>
                <w:sz w:val="22"/>
                <w:szCs w:val="22"/>
              </w:rPr>
              <w:t>Work closely with Consultancy Services on fee paying projects to ensure contracts, budgets, Disclosure Forms are in order</w:t>
            </w:r>
          </w:p>
          <w:p w14:paraId="78FF61DB" w14:textId="677C8CCE" w:rsidR="00002F2C" w:rsidRPr="00EF084F" w:rsidRDefault="6BE6F805" w:rsidP="00EF084F">
            <w:pPr>
              <w:numPr>
                <w:ilvl w:val="0"/>
                <w:numId w:val="18"/>
              </w:numPr>
              <w:spacing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 xml:space="preserve">Work closely with the IOP </w:t>
            </w:r>
            <w:r w:rsidR="00DA7F97">
              <w:rPr>
                <w:rFonts w:ascii="Calibri" w:eastAsia="Calibri" w:hAnsi="Calibri" w:cs="Arial"/>
                <w:sz w:val="22"/>
                <w:szCs w:val="22"/>
              </w:rPr>
              <w:t>support staff</w:t>
            </w:r>
            <w:r w:rsidR="00DA7F97" w:rsidRPr="6BE6F805">
              <w:rPr>
                <w:rFonts w:ascii="Calibri" w:eastAsia="Calibri" w:hAnsi="Calibri" w:cs="Arial"/>
                <w:sz w:val="22"/>
                <w:szCs w:val="22"/>
              </w:rPr>
              <w:t xml:space="preserve"> </w:t>
            </w:r>
            <w:r w:rsidRPr="6BE6F805">
              <w:rPr>
                <w:rFonts w:ascii="Calibri" w:eastAsia="Calibri" w:hAnsi="Calibri" w:cs="Arial"/>
                <w:sz w:val="22"/>
                <w:szCs w:val="22"/>
              </w:rPr>
              <w:t>to ensure non-paying IOP visits are documented</w:t>
            </w:r>
          </w:p>
        </w:tc>
      </w:tr>
    </w:tbl>
    <w:p w14:paraId="7E538F78" w14:textId="77777777" w:rsidR="00715D57" w:rsidRPr="00291383" w:rsidRDefault="00715D57" w:rsidP="00715D57">
      <w:pPr>
        <w:rPr>
          <w:rFonts w:asciiTheme="minorHAnsi" w:hAnsiTheme="minorHAnsi" w:cstheme="minorHAnsi"/>
        </w:rPr>
      </w:pPr>
    </w:p>
    <w:p w14:paraId="21190BA2" w14:textId="77777777" w:rsidR="00D658CA" w:rsidRPr="00291383" w:rsidRDefault="00D658CA" w:rsidP="00715D57">
      <w:pPr>
        <w:rPr>
          <w:rFonts w:asciiTheme="minorHAnsi" w:hAnsiTheme="minorHAnsi" w:cstheme="minorHAnsi"/>
        </w:rPr>
      </w:pPr>
    </w:p>
    <w:p w14:paraId="58E006E3" w14:textId="77777777" w:rsidR="00715D57" w:rsidRPr="00A87ACF" w:rsidRDefault="6491C587" w:rsidP="6491C587">
      <w:pPr>
        <w:pStyle w:val="Title"/>
        <w:jc w:val="left"/>
        <w:rPr>
          <w:rFonts w:asciiTheme="minorHAnsi" w:hAnsiTheme="minorHAnsi" w:cstheme="minorBidi"/>
          <w:sz w:val="22"/>
          <w:szCs w:val="22"/>
        </w:rPr>
      </w:pPr>
      <w:r w:rsidRPr="6491C587">
        <w:rPr>
          <w:rFonts w:asciiTheme="minorHAnsi" w:hAnsiTheme="minorHAnsi" w:cstheme="minorBidi"/>
          <w:sz w:val="22"/>
          <w:szCs w:val="22"/>
        </w:rPr>
        <w:t>Person Specification</w:t>
      </w:r>
    </w:p>
    <w:p w14:paraId="257525C8" w14:textId="77777777" w:rsidR="00715D57" w:rsidRPr="00291383" w:rsidRDefault="00715D57" w:rsidP="00715D5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289"/>
      </w:tblGrid>
      <w:tr w:rsidR="007C68B7" w:rsidRPr="00291383" w14:paraId="1B34C5D7" w14:textId="77777777" w:rsidTr="6BE6F805">
        <w:tc>
          <w:tcPr>
            <w:tcW w:w="2093" w:type="dxa"/>
          </w:tcPr>
          <w:p w14:paraId="1A37320A" w14:textId="77777777" w:rsidR="007C68B7" w:rsidRPr="00291383" w:rsidRDefault="007C68B7" w:rsidP="009E3D3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1" w:type="dxa"/>
          </w:tcPr>
          <w:p w14:paraId="52876EF1" w14:textId="77777777" w:rsidR="007B54B4" w:rsidRPr="007B54B4" w:rsidRDefault="6491C587" w:rsidP="6491C587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6491C587">
              <w:rPr>
                <w:rFonts w:asciiTheme="minorHAnsi" w:hAnsiTheme="minorHAnsi" w:cstheme="minorBidi"/>
                <w:b/>
                <w:bCs/>
              </w:rPr>
              <w:t>Essential</w:t>
            </w:r>
          </w:p>
        </w:tc>
        <w:tc>
          <w:tcPr>
            <w:tcW w:w="2289" w:type="dxa"/>
          </w:tcPr>
          <w:p w14:paraId="30B7EE11" w14:textId="77777777" w:rsidR="007C68B7" w:rsidRPr="00291383" w:rsidRDefault="6491C587" w:rsidP="6491C587">
            <w:pPr>
              <w:ind w:left="34"/>
              <w:rPr>
                <w:rFonts w:asciiTheme="minorHAnsi" w:hAnsiTheme="minorHAnsi" w:cstheme="minorBidi"/>
                <w:b/>
                <w:bCs/>
              </w:rPr>
            </w:pPr>
            <w:r w:rsidRPr="6491C587">
              <w:rPr>
                <w:rFonts w:asciiTheme="minorHAnsi" w:hAnsiTheme="minorHAnsi" w:cstheme="minorBidi"/>
                <w:b/>
                <w:bCs/>
              </w:rPr>
              <w:t>Desirable</w:t>
            </w:r>
          </w:p>
        </w:tc>
      </w:tr>
      <w:tr w:rsidR="00B244CE" w:rsidRPr="00291383" w14:paraId="5200F8A9" w14:textId="77777777" w:rsidTr="6BE6F805">
        <w:tc>
          <w:tcPr>
            <w:tcW w:w="2093" w:type="dxa"/>
          </w:tcPr>
          <w:p w14:paraId="52967D68" w14:textId="77777777" w:rsidR="00B244CE" w:rsidRPr="00B244CE" w:rsidRDefault="6491C587" w:rsidP="6491C5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Knowledge, Skills and Experience</w:t>
            </w:r>
          </w:p>
          <w:p w14:paraId="7255D060" w14:textId="77777777" w:rsidR="00B244CE" w:rsidRPr="00291383" w:rsidRDefault="00B244CE" w:rsidP="00AC0FCB">
            <w:pPr>
              <w:rPr>
                <w:rFonts w:asciiTheme="minorHAnsi" w:hAnsiTheme="minorHAnsi" w:cstheme="minorHAnsi"/>
              </w:rPr>
            </w:pPr>
          </w:p>
          <w:p w14:paraId="6127EBA8" w14:textId="77777777" w:rsidR="00B244CE" w:rsidRPr="00291383" w:rsidRDefault="00B244CE" w:rsidP="00AC0FCB">
            <w:pPr>
              <w:rPr>
                <w:rFonts w:asciiTheme="minorHAnsi" w:hAnsiTheme="minorHAnsi" w:cstheme="minorHAnsi"/>
              </w:rPr>
            </w:pPr>
          </w:p>
          <w:p w14:paraId="538884BD" w14:textId="77777777" w:rsidR="00B244CE" w:rsidRPr="00291383" w:rsidRDefault="00B244CE" w:rsidP="00AC0FCB">
            <w:pPr>
              <w:rPr>
                <w:rFonts w:asciiTheme="minorHAnsi" w:hAnsiTheme="minorHAnsi" w:cstheme="minorHAnsi"/>
              </w:rPr>
            </w:pPr>
          </w:p>
          <w:p w14:paraId="37593867" w14:textId="77777777" w:rsidR="00B244CE" w:rsidRPr="00291383" w:rsidRDefault="00B244CE" w:rsidP="00AC0FCB">
            <w:pPr>
              <w:rPr>
                <w:rFonts w:asciiTheme="minorHAnsi" w:hAnsiTheme="minorHAnsi" w:cstheme="minorHAnsi"/>
              </w:rPr>
            </w:pPr>
          </w:p>
          <w:p w14:paraId="74D596EA" w14:textId="77777777" w:rsidR="00B244CE" w:rsidRPr="00291383" w:rsidRDefault="00B244CE" w:rsidP="00AC0F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54072A1" w14:textId="617619E8" w:rsidR="006D747C" w:rsidRPr="00EF084F" w:rsidRDefault="006D747C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commentRangeStart w:id="1"/>
            <w:commentRangeEnd w:id="1"/>
            <w:r w:rsidRPr="00EF084F">
              <w:rPr>
                <w:rFonts w:asciiTheme="minorHAnsi" w:hAnsiTheme="minorHAnsi" w:cstheme="minorBidi"/>
                <w:sz w:val="22"/>
                <w:szCs w:val="22"/>
              </w:rPr>
              <w:t xml:space="preserve">Significant network within the University of Cambridge </w:t>
            </w:r>
            <w:r w:rsidR="006A6200">
              <w:rPr>
                <w:rFonts w:asciiTheme="minorHAnsi" w:hAnsiTheme="minorHAnsi" w:cstheme="minorBidi"/>
                <w:sz w:val="22"/>
                <w:szCs w:val="22"/>
              </w:rPr>
              <w:t xml:space="preserve">and the Cambridge </w:t>
            </w:r>
            <w:r w:rsidR="00B972D2">
              <w:rPr>
                <w:rFonts w:asciiTheme="minorHAnsi" w:hAnsiTheme="minorHAnsi" w:cstheme="minorBidi"/>
                <w:sz w:val="22"/>
                <w:szCs w:val="22"/>
              </w:rPr>
              <w:t>ecosystem</w:t>
            </w:r>
          </w:p>
          <w:p w14:paraId="09559075" w14:textId="10888460" w:rsidR="0002721F" w:rsidRDefault="006D747C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EF084F">
              <w:rPr>
                <w:rFonts w:asciiTheme="minorHAnsi" w:hAnsiTheme="minorHAnsi" w:cstheme="minorBidi"/>
                <w:sz w:val="22"/>
                <w:szCs w:val="22"/>
              </w:rPr>
              <w:t>Deep knowledge of the Cambridge Cluster and an understanding of an entrepreneurial academic environment</w:t>
            </w:r>
          </w:p>
          <w:p w14:paraId="0A2A247B" w14:textId="6F187FA2" w:rsidR="00C477AF" w:rsidRDefault="00C477AF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 di</w:t>
            </w:r>
            <w:r w:rsidR="00662DD8">
              <w:rPr>
                <w:rFonts w:asciiTheme="minorHAnsi" w:hAnsiTheme="minorHAnsi" w:cstheme="minorBidi"/>
                <w:sz w:val="22"/>
                <w:szCs w:val="22"/>
              </w:rPr>
              <w:t>plomat capable of working confidently</w:t>
            </w:r>
            <w:r w:rsidR="005F4087">
              <w:rPr>
                <w:rFonts w:asciiTheme="minorHAnsi" w:hAnsiTheme="minorHAnsi" w:cstheme="minorBidi"/>
                <w:sz w:val="22"/>
                <w:szCs w:val="22"/>
              </w:rPr>
              <w:t xml:space="preserve"> and with cultural sensitivity</w:t>
            </w:r>
            <w:r w:rsidR="00662DD8">
              <w:rPr>
                <w:rFonts w:asciiTheme="minorHAnsi" w:hAnsiTheme="minorHAnsi" w:cstheme="minorBidi"/>
                <w:sz w:val="22"/>
                <w:szCs w:val="22"/>
              </w:rPr>
              <w:t xml:space="preserve"> a</w:t>
            </w:r>
            <w:r w:rsidR="00336A96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662DD8">
              <w:rPr>
                <w:rFonts w:asciiTheme="minorHAnsi" w:hAnsiTheme="minorHAnsi" w:cstheme="minorBidi"/>
                <w:sz w:val="22"/>
                <w:szCs w:val="22"/>
              </w:rPr>
              <w:t xml:space="preserve"> the highest international lev</w:t>
            </w:r>
            <w:r w:rsidR="002D4524">
              <w:rPr>
                <w:rFonts w:asciiTheme="minorHAnsi" w:hAnsiTheme="minorHAnsi" w:cstheme="minorBidi"/>
                <w:sz w:val="22"/>
                <w:szCs w:val="22"/>
              </w:rPr>
              <w:t>els</w:t>
            </w:r>
          </w:p>
          <w:p w14:paraId="410B847F" w14:textId="1D3159FA" w:rsidR="00B244CE" w:rsidRDefault="6BE6F805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6BE6F805">
              <w:rPr>
                <w:rFonts w:asciiTheme="minorHAnsi" w:hAnsiTheme="minorHAnsi" w:cstheme="minorBidi"/>
                <w:sz w:val="22"/>
                <w:szCs w:val="22"/>
              </w:rPr>
              <w:t>Experience in marketing or project management in a senior leadership role (Deputy or Head of Team).</w:t>
            </w:r>
          </w:p>
          <w:p w14:paraId="4007C9E0" w14:textId="7881B769" w:rsidR="00CB4D00" w:rsidRPr="007B54B4" w:rsidRDefault="00DB6ADC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Experience of and willingness to undertake significant international travel.</w:t>
            </w:r>
          </w:p>
          <w:p w14:paraId="71E6CEC8" w14:textId="6D565DD8" w:rsidR="00B244CE" w:rsidRPr="007B54B4" w:rsidRDefault="6BE6F805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cstheme="minorBidi"/>
                <w:sz w:val="22"/>
                <w:szCs w:val="22"/>
              </w:rPr>
            </w:pPr>
            <w:r w:rsidRPr="6BE6F805">
              <w:rPr>
                <w:rFonts w:asciiTheme="minorHAnsi" w:hAnsiTheme="minorHAnsi" w:cstheme="minorBidi"/>
                <w:sz w:val="22"/>
                <w:szCs w:val="22"/>
              </w:rPr>
              <w:t>Experience of developing and implementing a strategy to be agreed by the Board.</w:t>
            </w:r>
          </w:p>
          <w:p w14:paraId="6BC74089" w14:textId="3D5774FE" w:rsidR="00B244CE" w:rsidRPr="007B54B4" w:rsidRDefault="6BE6F805" w:rsidP="6BE6F805">
            <w:pPr>
              <w:pStyle w:val="NoSpacing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</w:pPr>
            <w:r>
              <w:t xml:space="preserve">Project management experience of small to large contracts which sometimes uses outside contractors </w:t>
            </w:r>
            <w:r w:rsidR="00EF084F">
              <w:t>(‘</w:t>
            </w:r>
            <w:r>
              <w:t>Associates</w:t>
            </w:r>
            <w:r w:rsidR="00EF084F">
              <w:t xml:space="preserve">’) </w:t>
            </w:r>
            <w:r>
              <w:t>and involving overseas countries.</w:t>
            </w:r>
          </w:p>
          <w:p w14:paraId="3F5065C2" w14:textId="22F80DCC" w:rsidR="00B244CE" w:rsidRPr="007B54B4" w:rsidRDefault="6BE6F805" w:rsidP="6BE6F805">
            <w:pPr>
              <w:pStyle w:val="NoSpacing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</w:pPr>
            <w:r w:rsidRPr="6BE6F805">
              <w:rPr>
                <w:rFonts w:ascii="Calibri" w:eastAsia="Calibri" w:hAnsi="Calibri" w:cs="ArialMT"/>
              </w:rPr>
              <w:t xml:space="preserve">Ability to communicate effectively at all levels from Board level to peers and direct reports. </w:t>
            </w:r>
          </w:p>
          <w:p w14:paraId="0A5CA629" w14:textId="77777777" w:rsidR="00B244CE" w:rsidRPr="007B54B4" w:rsidRDefault="6491C587" w:rsidP="6491C58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  <w:contextualSpacing w:val="0"/>
              <w:rPr>
                <w:rFonts w:ascii="Calibri" w:eastAsia="Calibri" w:hAnsi="Calibri" w:cs="ArialMT"/>
                <w:sz w:val="22"/>
                <w:szCs w:val="22"/>
              </w:rPr>
            </w:pPr>
            <w:r w:rsidRPr="6491C587">
              <w:rPr>
                <w:rFonts w:ascii="Calibri" w:eastAsia="Calibri" w:hAnsi="Calibri" w:cs="ArialMT"/>
                <w:sz w:val="22"/>
                <w:szCs w:val="22"/>
              </w:rPr>
              <w:t>Ability to convince, influence and direct where necessary. An exceptional collaborator and partner.</w:t>
            </w:r>
          </w:p>
          <w:p w14:paraId="2194AD92" w14:textId="379FDE7C" w:rsidR="00B244CE" w:rsidRPr="00EF084F" w:rsidRDefault="6491C587" w:rsidP="00DB6DA8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="Calibri" w:eastAsia="Calibri" w:hAnsi="Calibri" w:cs="Arial"/>
                <w:sz w:val="22"/>
                <w:szCs w:val="22"/>
              </w:rPr>
              <w:t>Ability to effectively engage others and represent Cambridge Enterprise across a range of external organisations</w:t>
            </w:r>
          </w:p>
          <w:p w14:paraId="6AF4BBE5" w14:textId="2A41DE35" w:rsidR="00A07963" w:rsidRPr="007B54B4" w:rsidRDefault="00A07963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="Calibri" w:eastAsia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</w:rPr>
              <w:t>Confident, engaging presentation skills and content delivery</w:t>
            </w:r>
          </w:p>
          <w:p w14:paraId="51FF9A5E" w14:textId="77777777" w:rsidR="00B244CE" w:rsidRPr="007B54B4" w:rsidRDefault="6491C587" w:rsidP="6491C58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  <w:contextualSpacing w:val="0"/>
              <w:jc w:val="both"/>
              <w:rPr>
                <w:rFonts w:ascii="Calibri" w:eastAsia="Calibri" w:hAnsi="Calibri" w:cs="ArialMT"/>
                <w:sz w:val="22"/>
                <w:szCs w:val="22"/>
              </w:rPr>
            </w:pPr>
            <w:r w:rsidRPr="6491C587">
              <w:rPr>
                <w:rFonts w:ascii="Calibri" w:eastAsia="Calibri" w:hAnsi="Calibri" w:cs="Arial"/>
                <w:sz w:val="22"/>
                <w:szCs w:val="22"/>
              </w:rPr>
              <w:t>Financially astute with experience of setting, managing and monitoring budgets.</w:t>
            </w:r>
          </w:p>
          <w:p w14:paraId="6FC2E0BC" w14:textId="034DECA9" w:rsidR="00305E48" w:rsidRDefault="6491C587" w:rsidP="6491C58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  <w:contextualSpacing w:val="0"/>
              <w:jc w:val="both"/>
              <w:rPr>
                <w:rFonts w:ascii="Calibri" w:eastAsia="Calibri" w:hAnsi="Calibri" w:cs="ArialMT"/>
                <w:sz w:val="22"/>
                <w:szCs w:val="22"/>
              </w:rPr>
            </w:pPr>
            <w:r w:rsidRPr="6491C587">
              <w:rPr>
                <w:rFonts w:ascii="Calibri" w:eastAsia="Calibri" w:hAnsi="Calibri" w:cs="ArialMT"/>
                <w:sz w:val="22"/>
                <w:szCs w:val="22"/>
              </w:rPr>
              <w:t>Able to manage a heavy work programme, work to set priorities and achieve against targets.</w:t>
            </w:r>
          </w:p>
          <w:p w14:paraId="4CCA1A39" w14:textId="3FF7B7E1" w:rsidR="00625BFF" w:rsidRDefault="6491C587" w:rsidP="6491C58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  <w:contextualSpacing w:val="0"/>
              <w:jc w:val="both"/>
              <w:rPr>
                <w:rFonts w:ascii="Calibri" w:eastAsia="Calibri" w:hAnsi="Calibri" w:cs="ArialMT"/>
                <w:sz w:val="22"/>
                <w:szCs w:val="22"/>
              </w:rPr>
            </w:pPr>
            <w:r w:rsidRPr="6491C587">
              <w:rPr>
                <w:rFonts w:ascii="Calibri" w:eastAsia="Calibri" w:hAnsi="Calibri" w:cs="ArialMT"/>
                <w:sz w:val="22"/>
                <w:szCs w:val="22"/>
              </w:rPr>
              <w:t xml:space="preserve">Ability to promote your ideas and objectives through influencing and engagement in a collegiate environment </w:t>
            </w:r>
          </w:p>
          <w:p w14:paraId="44ED56D9" w14:textId="1D0B96F9" w:rsidR="00321AFE" w:rsidRPr="00A87ACF" w:rsidRDefault="6BE6F805" w:rsidP="6BE6F805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317" w:hanging="283"/>
              <w:contextualSpacing w:val="0"/>
              <w:jc w:val="both"/>
              <w:rPr>
                <w:rFonts w:ascii="Calibri" w:eastAsia="Calibri" w:hAnsi="Calibri" w:cs="ArialMT"/>
                <w:sz w:val="22"/>
                <w:szCs w:val="22"/>
              </w:rPr>
            </w:pPr>
            <w:r w:rsidRPr="6BE6F805">
              <w:rPr>
                <w:rFonts w:ascii="Calibri" w:eastAsia="Calibri" w:hAnsi="Calibri" w:cs="ArialMT"/>
                <w:sz w:val="22"/>
                <w:szCs w:val="22"/>
              </w:rPr>
              <w:t>Ability for agile working within a strategic framework to be able to respond and capitalise on opportunities and circumstances as they arise</w:t>
            </w:r>
          </w:p>
          <w:p w14:paraId="2F3CD4A0" w14:textId="37E611DD" w:rsidR="6BE6F805" w:rsidRDefault="6BE6F805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jc w:val="both"/>
              <w:rPr>
                <w:sz w:val="22"/>
                <w:szCs w:val="22"/>
              </w:rPr>
            </w:pPr>
            <w:r w:rsidRPr="6BE6F805">
              <w:rPr>
                <w:rFonts w:ascii="Calibri" w:eastAsia="Calibri" w:hAnsi="Calibri" w:cs="ArialMT"/>
                <w:sz w:val="22"/>
                <w:szCs w:val="22"/>
              </w:rPr>
              <w:t xml:space="preserve">Able to work in a small team taking on responsibility for all aspects of projects such as writing proposals, preparing paperwork, agree budgets etc.  Managing to a great extent their own calendar and administration. </w:t>
            </w:r>
          </w:p>
          <w:p w14:paraId="7155C761" w14:textId="77777777" w:rsidR="00B244CE" w:rsidRPr="00375D20" w:rsidRDefault="00B244CE" w:rsidP="0051512E">
            <w:pPr>
              <w:pStyle w:val="ListParagraph"/>
              <w:autoSpaceDE w:val="0"/>
              <w:autoSpaceDN w:val="0"/>
              <w:adjustRightInd w:val="0"/>
              <w:spacing w:after="120"/>
              <w:ind w:left="317"/>
              <w:contextualSpacing w:val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289" w:type="dxa"/>
          </w:tcPr>
          <w:p w14:paraId="6D358A18" w14:textId="77777777" w:rsidR="00B244CE" w:rsidRPr="00A87ACF" w:rsidRDefault="6491C587" w:rsidP="6491C587">
            <w:pPr>
              <w:pStyle w:val="ListParagraph"/>
              <w:numPr>
                <w:ilvl w:val="0"/>
                <w:numId w:val="34"/>
              </w:numPr>
              <w:ind w:left="459" w:hanging="425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6491C587">
              <w:rPr>
                <w:rFonts w:asciiTheme="minorHAnsi" w:hAnsiTheme="minorHAnsi" w:cs="Arial"/>
                <w:sz w:val="22"/>
                <w:szCs w:val="22"/>
                <w:lang w:val="en-US"/>
              </w:rPr>
              <w:t>Experience working within higher education sector.</w:t>
            </w:r>
          </w:p>
          <w:p w14:paraId="02CEC8FB" w14:textId="0B26FAAA" w:rsidR="0011059A" w:rsidRPr="00375D20" w:rsidRDefault="0011059A" w:rsidP="00EF084F">
            <w:pPr>
              <w:pStyle w:val="ListParagraph"/>
              <w:ind w:left="459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</w:tr>
      <w:tr w:rsidR="007C68B7" w:rsidRPr="00291383" w14:paraId="158DD6E1" w14:textId="77777777" w:rsidTr="6BE6F805">
        <w:tc>
          <w:tcPr>
            <w:tcW w:w="2093" w:type="dxa"/>
          </w:tcPr>
          <w:p w14:paraId="445F9805" w14:textId="77777777" w:rsidR="007C68B7" w:rsidRPr="00291383" w:rsidRDefault="6491C587" w:rsidP="6491C587">
            <w:pPr>
              <w:rPr>
                <w:rFonts w:asciiTheme="minorHAnsi" w:hAnsiTheme="minorHAnsi" w:cstheme="minorBidi"/>
                <w:b/>
                <w:bCs/>
              </w:rPr>
            </w:pPr>
            <w:r w:rsidRPr="6491C587">
              <w:rPr>
                <w:rFonts w:asciiTheme="minorHAnsi" w:hAnsiTheme="minorHAnsi" w:cstheme="minorBidi"/>
                <w:b/>
                <w:bCs/>
              </w:rPr>
              <w:t xml:space="preserve">Company Competencies </w:t>
            </w:r>
          </w:p>
          <w:p w14:paraId="2257C6CB" w14:textId="77777777" w:rsidR="007C68B7" w:rsidRPr="00291383" w:rsidRDefault="007C68B7" w:rsidP="009E3D37">
            <w:pPr>
              <w:rPr>
                <w:rFonts w:asciiTheme="minorHAnsi" w:hAnsiTheme="minorHAnsi" w:cstheme="minorHAnsi"/>
              </w:rPr>
            </w:pPr>
          </w:p>
          <w:p w14:paraId="1C721E75" w14:textId="77777777" w:rsidR="007C68B7" w:rsidRPr="00442D3B" w:rsidRDefault="6491C587" w:rsidP="6491C587">
            <w:pPr>
              <w:pStyle w:val="ListParagraph"/>
              <w:numPr>
                <w:ilvl w:val="0"/>
                <w:numId w:val="39"/>
              </w:numPr>
              <w:ind w:left="284" w:hanging="284"/>
              <w:rPr>
                <w:rFonts w:asciiTheme="minorHAnsi" w:hAnsiTheme="minorHAnsi" w:cstheme="minorBidi"/>
              </w:rPr>
            </w:pPr>
            <w:r w:rsidRPr="6491C587">
              <w:rPr>
                <w:rFonts w:asciiTheme="minorHAnsi" w:hAnsiTheme="minorHAnsi" w:cs="Arial"/>
                <w:sz w:val="22"/>
                <w:szCs w:val="22"/>
              </w:rPr>
              <w:t xml:space="preserve">Ambition/ Effectiveness </w:t>
            </w:r>
          </w:p>
        </w:tc>
        <w:tc>
          <w:tcPr>
            <w:tcW w:w="4961" w:type="dxa"/>
          </w:tcPr>
          <w:p w14:paraId="610737A2" w14:textId="716B0766" w:rsidR="00375D20" w:rsidRDefault="6491C587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</w:pPr>
            <w:r w:rsidRPr="6491C587">
              <w:t>Translates vision into clear, specific objectives and plans</w:t>
            </w:r>
            <w:r w:rsidR="0009133E">
              <w:t>, and delivers with a keen eye for detail</w:t>
            </w:r>
          </w:p>
          <w:p w14:paraId="6CEE267A" w14:textId="77777777" w:rsidR="00375D20" w:rsidRDefault="00375D20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</w:pPr>
            <w:r w:rsidRPr="6491C587">
              <w:t>Creates plans that</w:t>
            </w:r>
            <w:r w:rsidRPr="6491C587">
              <w:rPr>
                <w:spacing w:val="-4"/>
              </w:rPr>
              <w:t xml:space="preserve"> </w:t>
            </w:r>
            <w:r w:rsidRPr="6491C587">
              <w:t>address specific needs of</w:t>
            </w:r>
            <w:r w:rsidRPr="6491C587">
              <w:rPr>
                <w:spacing w:val="-2"/>
              </w:rPr>
              <w:t xml:space="preserve"> </w:t>
            </w:r>
            <w:r w:rsidRPr="6491C587">
              <w:t xml:space="preserve">Cambridge Enterprise  </w:t>
            </w:r>
          </w:p>
          <w:p w14:paraId="4CE48840" w14:textId="77777777" w:rsidR="00442D3B" w:rsidRDefault="00442D3B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</w:pPr>
            <w:r w:rsidRPr="6491C587">
              <w:t>Leads with a “hands-on” style,</w:t>
            </w:r>
            <w:r w:rsidRPr="6491C587">
              <w:rPr>
                <w:spacing w:val="-5"/>
              </w:rPr>
              <w:t xml:space="preserve"> </w:t>
            </w:r>
            <w:r w:rsidRPr="6491C587">
              <w:t>implementing the strategies he/she develops.</w:t>
            </w:r>
          </w:p>
          <w:p w14:paraId="764BEAFE" w14:textId="77777777" w:rsidR="00DD745B" w:rsidRPr="00291383" w:rsidRDefault="00DD745B" w:rsidP="0051512E">
            <w:pPr>
              <w:spacing w:after="120"/>
              <w:ind w:left="317" w:hanging="283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89" w:type="dxa"/>
          </w:tcPr>
          <w:p w14:paraId="59831A1E" w14:textId="77777777" w:rsidR="007C68B7" w:rsidRPr="00291383" w:rsidRDefault="007C68B7" w:rsidP="009E3D37">
            <w:pPr>
              <w:ind w:left="3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3D37" w:rsidRPr="00291383" w14:paraId="0A2E66D3" w14:textId="77777777" w:rsidTr="6BE6F805">
        <w:tc>
          <w:tcPr>
            <w:tcW w:w="2093" w:type="dxa"/>
          </w:tcPr>
          <w:p w14:paraId="7D793161" w14:textId="77777777" w:rsidR="009E3D37" w:rsidRPr="001F6CEE" w:rsidRDefault="6491C587" w:rsidP="6491C587">
            <w:pPr>
              <w:pStyle w:val="ListParagraph"/>
              <w:numPr>
                <w:ilvl w:val="0"/>
                <w:numId w:val="39"/>
              </w:numPr>
              <w:ind w:left="284" w:hanging="284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Customer Focus</w:t>
            </w:r>
          </w:p>
          <w:p w14:paraId="2D68468F" w14:textId="77777777" w:rsidR="009E3D37" w:rsidRPr="001F6CEE" w:rsidRDefault="009E3D37" w:rsidP="009E3D37">
            <w:pPr>
              <w:rPr>
                <w:rFonts w:asciiTheme="minorHAnsi" w:hAnsiTheme="minorHAnsi" w:cstheme="minorHAnsi"/>
                <w:sz w:val="22"/>
              </w:rPr>
            </w:pPr>
          </w:p>
          <w:p w14:paraId="14679A38" w14:textId="77777777" w:rsidR="009E3D37" w:rsidRPr="001F6CEE" w:rsidRDefault="009E3D37" w:rsidP="009E3D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61" w:type="dxa"/>
          </w:tcPr>
          <w:p w14:paraId="7AF632B5" w14:textId="2C52E5CC" w:rsidR="00375D20" w:rsidRPr="001F6CEE" w:rsidRDefault="6491C587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Ensuring that participants in fee paying projects or visits encounter a highly professional organisation representing the outward facing element of the University</w:t>
            </w:r>
          </w:p>
        </w:tc>
        <w:tc>
          <w:tcPr>
            <w:tcW w:w="2289" w:type="dxa"/>
          </w:tcPr>
          <w:p w14:paraId="52044DED" w14:textId="77777777" w:rsidR="009E3D37" w:rsidRPr="00291383" w:rsidRDefault="009E3D37" w:rsidP="009E3D37">
            <w:pPr>
              <w:ind w:left="3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E3D37" w:rsidRPr="00291383" w14:paraId="2B307894" w14:textId="77777777" w:rsidTr="6BE6F805">
        <w:tc>
          <w:tcPr>
            <w:tcW w:w="2093" w:type="dxa"/>
          </w:tcPr>
          <w:p w14:paraId="312B6B72" w14:textId="77777777" w:rsidR="009E3D37" w:rsidRPr="00FB3197" w:rsidRDefault="6491C587" w:rsidP="6491C587">
            <w:pPr>
              <w:pStyle w:val="ListParagraph"/>
              <w:numPr>
                <w:ilvl w:val="0"/>
                <w:numId w:val="39"/>
              </w:numPr>
              <w:ind w:left="284" w:hanging="284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Team Working/ Flexibility</w:t>
            </w:r>
          </w:p>
          <w:p w14:paraId="69C5B021" w14:textId="77777777" w:rsidR="009E3D37" w:rsidRPr="00291383" w:rsidRDefault="009E3D37" w:rsidP="009E3D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002D946" w14:textId="6F055523" w:rsidR="00375D20" w:rsidRPr="00375D20" w:rsidRDefault="003274B4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</w:pPr>
            <w:r w:rsidRPr="6491C587">
              <w:t>A</w:t>
            </w:r>
            <w:r w:rsidR="00375D20" w:rsidRPr="6491C587">
              <w:t>ttract,</w:t>
            </w:r>
            <w:r w:rsidR="00375D20" w:rsidRPr="6491C587">
              <w:rPr>
                <w:spacing w:val="-7"/>
              </w:rPr>
              <w:t xml:space="preserve"> </w:t>
            </w:r>
            <w:r w:rsidR="00375D20" w:rsidRPr="6491C587">
              <w:t xml:space="preserve">develop, motivate and lead a high performing team mainly composed of </w:t>
            </w:r>
            <w:r w:rsidR="00D842DB">
              <w:t>Consultants</w:t>
            </w:r>
            <w:r w:rsidR="00D842DB" w:rsidRPr="6491C587">
              <w:t xml:space="preserve"> </w:t>
            </w:r>
          </w:p>
          <w:p w14:paraId="685632DC" w14:textId="489189B7" w:rsidR="001F6CEE" w:rsidRPr="007B54B4" w:rsidRDefault="6BE6F805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6BE6F805">
              <w:rPr>
                <w:rFonts w:asciiTheme="minorHAnsi" w:hAnsiTheme="minorHAnsi" w:cstheme="minorBidi"/>
                <w:sz w:val="22"/>
                <w:szCs w:val="22"/>
              </w:rPr>
              <w:t>Embrace teamwork and demonstrate the attitude to take on and implement new projects and respond to new challenges with enthusiasm.</w:t>
            </w:r>
          </w:p>
          <w:p w14:paraId="4DEA195B" w14:textId="77777777" w:rsidR="001F6CEE" w:rsidRPr="007B54B4" w:rsidRDefault="6491C587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</w:pPr>
            <w:r w:rsidRPr="6491C587">
              <w:t>Actively seek input and perspectives from others and create an atmosphere where ideas and information are easily exchanged.</w:t>
            </w:r>
          </w:p>
          <w:p w14:paraId="28DBA66E" w14:textId="3AA01DBF" w:rsidR="009E3D37" w:rsidRPr="007B54B4" w:rsidRDefault="6491C587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  <w:rPr>
                <w:color w:val="000000" w:themeColor="text1"/>
              </w:rPr>
            </w:pPr>
            <w:r w:rsidRPr="6491C587">
              <w:t>Handle differences openly, candidly and constructively with the best interest of the organi</w:t>
            </w:r>
            <w:r w:rsidR="001512F6">
              <w:t>s</w:t>
            </w:r>
            <w:r w:rsidRPr="6491C587">
              <w:t>ation in mind.</w:t>
            </w:r>
          </w:p>
          <w:p w14:paraId="0D8C92CB" w14:textId="77777777" w:rsidR="001F6CEE" w:rsidRPr="007B54B4" w:rsidRDefault="001F6CEE" w:rsidP="6491C587">
            <w:pPr>
              <w:pStyle w:val="NoSpacing"/>
              <w:numPr>
                <w:ilvl w:val="0"/>
                <w:numId w:val="38"/>
              </w:numPr>
              <w:spacing w:after="120"/>
              <w:ind w:left="317" w:hanging="283"/>
              <w:rPr>
                <w:color w:val="000000" w:themeColor="text1"/>
              </w:rPr>
            </w:pPr>
            <w:r w:rsidRPr="6491C587">
              <w:rPr>
                <w:color w:val="000000"/>
              </w:rPr>
              <w:t xml:space="preserve">When suggesting change, </w:t>
            </w:r>
            <w:r w:rsidRPr="6491C587">
              <w:t>help the team understand the reasons behind change, gaining support and encouraging people to</w:t>
            </w:r>
            <w:r w:rsidRPr="6491C587">
              <w:rPr>
                <w:spacing w:val="-2"/>
              </w:rPr>
              <w:t xml:space="preserve"> </w:t>
            </w:r>
            <w:r w:rsidRPr="6491C587">
              <w:t>propose additional changes and ideas.</w:t>
            </w:r>
          </w:p>
          <w:p w14:paraId="64E83E80" w14:textId="77777777" w:rsidR="00DD745B" w:rsidRPr="00291383" w:rsidRDefault="00DD745B" w:rsidP="0051512E">
            <w:pPr>
              <w:spacing w:after="120"/>
              <w:ind w:left="317" w:hanging="283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89" w:type="dxa"/>
          </w:tcPr>
          <w:p w14:paraId="3CB29CA7" w14:textId="77777777" w:rsidR="009E3D37" w:rsidRPr="00291383" w:rsidRDefault="009E3D37" w:rsidP="009E3D37">
            <w:pPr>
              <w:ind w:left="3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7C68B7" w:rsidRPr="00291383" w14:paraId="13D74331" w14:textId="77777777" w:rsidTr="6BE6F805">
        <w:tc>
          <w:tcPr>
            <w:tcW w:w="2093" w:type="dxa"/>
          </w:tcPr>
          <w:p w14:paraId="7D8E8B4C" w14:textId="77777777" w:rsidR="007C68B7" w:rsidRPr="00FB3197" w:rsidRDefault="6491C587" w:rsidP="6491C5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Decision Making</w:t>
            </w:r>
          </w:p>
          <w:p w14:paraId="6082D207" w14:textId="77777777" w:rsidR="007C68B7" w:rsidRPr="00291383" w:rsidRDefault="007C68B7" w:rsidP="009E3D37">
            <w:pPr>
              <w:rPr>
                <w:rFonts w:asciiTheme="minorHAnsi" w:hAnsiTheme="minorHAnsi" w:cstheme="minorHAnsi"/>
              </w:rPr>
            </w:pPr>
          </w:p>
          <w:p w14:paraId="15C03448" w14:textId="77777777" w:rsidR="007C68B7" w:rsidRPr="00291383" w:rsidRDefault="007C68B7" w:rsidP="009E3D37">
            <w:pPr>
              <w:rPr>
                <w:rFonts w:asciiTheme="minorHAnsi" w:hAnsiTheme="minorHAnsi" w:cstheme="minorHAnsi"/>
              </w:rPr>
            </w:pPr>
          </w:p>
          <w:p w14:paraId="09A26A8D" w14:textId="77777777" w:rsidR="007C68B7" w:rsidRPr="00291383" w:rsidRDefault="007C68B7" w:rsidP="009E3D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6DE6622" w14:textId="1236FF35" w:rsidR="00023C4C" w:rsidRPr="007B54B4" w:rsidRDefault="6BE6F805" w:rsidP="6BE6F805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="Calibri" w:eastAsia="Calibri" w:hAnsi="Calibri" w:cs="Arial"/>
                <w:sz w:val="22"/>
                <w:szCs w:val="22"/>
              </w:rPr>
            </w:pPr>
            <w:r w:rsidRPr="6BE6F805">
              <w:rPr>
                <w:rFonts w:ascii="Calibri" w:eastAsia="Calibri" w:hAnsi="Calibri" w:cs="Arial"/>
                <w:sz w:val="22"/>
                <w:szCs w:val="22"/>
              </w:rPr>
              <w:t>Makes consistent, accountable and informed decisions that ensure the longer-term sustainable success and development of the team</w:t>
            </w:r>
          </w:p>
          <w:p w14:paraId="0D010810" w14:textId="77777777" w:rsidR="00DD745B" w:rsidRPr="007B54B4" w:rsidRDefault="6491C587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Excellent prioritisation of own workload, with the ability to advise team members on prioritisation.</w:t>
            </w:r>
          </w:p>
          <w:p w14:paraId="7B9EFBE4" w14:textId="121B32FE" w:rsidR="00DD745B" w:rsidRPr="007B54B4" w:rsidRDefault="6491C587" w:rsidP="6491C587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color w:val="000000" w:themeColor="text1"/>
              </w:rPr>
            </w:pPr>
            <w:r w:rsidRPr="6491C5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Agreeing annual budgets </w:t>
            </w:r>
          </w:p>
          <w:p w14:paraId="1D324EDE" w14:textId="77777777" w:rsidR="007C68B7" w:rsidRPr="00291383" w:rsidRDefault="007C68B7" w:rsidP="0051512E">
            <w:pPr>
              <w:spacing w:after="120"/>
              <w:ind w:left="31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2289" w:type="dxa"/>
          </w:tcPr>
          <w:p w14:paraId="2E086A00" w14:textId="77777777" w:rsidR="007C68B7" w:rsidRPr="00291383" w:rsidRDefault="007C68B7" w:rsidP="009E3D37">
            <w:pPr>
              <w:ind w:left="3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F6CEE" w:rsidRPr="00291383" w14:paraId="5AE3E2D4" w14:textId="77777777" w:rsidTr="6BE6F805">
        <w:tc>
          <w:tcPr>
            <w:tcW w:w="2093" w:type="dxa"/>
          </w:tcPr>
          <w:p w14:paraId="44396353" w14:textId="77777777" w:rsidR="001F6CEE" w:rsidRPr="00291383" w:rsidRDefault="6491C587" w:rsidP="6491C587">
            <w:pPr>
              <w:rPr>
                <w:rFonts w:asciiTheme="minorHAnsi" w:hAnsiTheme="minorHAnsi" w:cstheme="minorBidi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Leadership Skills</w:t>
            </w:r>
          </w:p>
        </w:tc>
        <w:tc>
          <w:tcPr>
            <w:tcW w:w="4961" w:type="dxa"/>
          </w:tcPr>
          <w:p w14:paraId="68A44DA7" w14:textId="77777777" w:rsidR="00FB3197" w:rsidRPr="00FB3197" w:rsidRDefault="001F6CEE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Builds credibility quickly based on presence and serves as a brand ambassador.</w:t>
            </w:r>
            <w:r w:rsidRPr="6491C587">
              <w:rPr>
                <w:rFonts w:asciiTheme="minorHAnsi" w:hAnsiTheme="minorHAnsi" w:cstheme="minorBidi"/>
                <w:spacing w:val="60"/>
                <w:sz w:val="22"/>
                <w:szCs w:val="22"/>
              </w:rPr>
              <w:t xml:space="preserve"> </w:t>
            </w:r>
          </w:p>
          <w:p w14:paraId="0243EC18" w14:textId="77777777" w:rsidR="001F6CEE" w:rsidRPr="007B54B4" w:rsidRDefault="001F6CEE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A self-directed, d</w:t>
            </w:r>
            <w:r w:rsidR="00FB3197" w:rsidRPr="6491C587">
              <w:rPr>
                <w:rFonts w:asciiTheme="minorHAnsi" w:hAnsiTheme="minorHAnsi" w:cstheme="minorBidi"/>
                <w:sz w:val="22"/>
                <w:szCs w:val="22"/>
              </w:rPr>
              <w:t>ecisive, performance-oriented leader,</w:t>
            </w:r>
            <w:r w:rsidRPr="6491C587">
              <w:rPr>
                <w:rFonts w:asciiTheme="minorHAnsi" w:hAnsiTheme="minorHAnsi" w:cstheme="minorBidi"/>
                <w:sz w:val="22"/>
                <w:szCs w:val="22"/>
              </w:rPr>
              <w:t xml:space="preserve"> who is self-starting, sets</w:t>
            </w:r>
            <w:r w:rsidRPr="6491C587">
              <w:rPr>
                <w:rFonts w:asciiTheme="minorHAnsi" w:hAnsiTheme="minorHAnsi" w:cstheme="minorBidi"/>
                <w:spacing w:val="-4"/>
                <w:sz w:val="22"/>
                <w:szCs w:val="22"/>
              </w:rPr>
              <w:t xml:space="preserve"> </w:t>
            </w: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high standards and communicates with high emotional intelligence.</w:t>
            </w:r>
          </w:p>
        </w:tc>
        <w:tc>
          <w:tcPr>
            <w:tcW w:w="2289" w:type="dxa"/>
          </w:tcPr>
          <w:p w14:paraId="02C501D4" w14:textId="77777777" w:rsidR="001F6CEE" w:rsidRPr="00291383" w:rsidRDefault="001F6CEE" w:rsidP="009E3D37">
            <w:pPr>
              <w:ind w:left="34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F6CEE" w:rsidRPr="00291383" w14:paraId="0F1A5667" w14:textId="77777777" w:rsidTr="6BE6F805">
        <w:tc>
          <w:tcPr>
            <w:tcW w:w="2093" w:type="dxa"/>
          </w:tcPr>
          <w:p w14:paraId="7381D46C" w14:textId="77777777" w:rsidR="001F6CEE" w:rsidRPr="00291383" w:rsidRDefault="6491C587" w:rsidP="6491C587">
            <w:pPr>
              <w:rPr>
                <w:rFonts w:asciiTheme="minorHAnsi" w:hAnsiTheme="minorHAnsi" w:cstheme="minorBidi"/>
              </w:rPr>
            </w:pPr>
            <w:r w:rsidRPr="6491C587">
              <w:rPr>
                <w:rFonts w:asciiTheme="minorHAnsi" w:hAnsiTheme="minorHAnsi" w:cstheme="minorBidi"/>
              </w:rPr>
              <w:t>Other</w:t>
            </w:r>
          </w:p>
        </w:tc>
        <w:tc>
          <w:tcPr>
            <w:tcW w:w="4961" w:type="dxa"/>
          </w:tcPr>
          <w:p w14:paraId="56BF1DA2" w14:textId="1718170C" w:rsidR="001F6CEE" w:rsidRPr="007B54B4" w:rsidRDefault="6491C587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Computer literacy</w:t>
            </w:r>
          </w:p>
          <w:p w14:paraId="7CE0A6FD" w14:textId="77777777" w:rsidR="001F6CEE" w:rsidRPr="007B54B4" w:rsidRDefault="6491C587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Basic knowledge of budgetary systems and accounting</w:t>
            </w:r>
          </w:p>
          <w:p w14:paraId="517341A1" w14:textId="77777777" w:rsidR="001F6CEE" w:rsidRPr="007B54B4" w:rsidRDefault="6491C587" w:rsidP="6491C587">
            <w:pPr>
              <w:pStyle w:val="ListParagraph"/>
              <w:numPr>
                <w:ilvl w:val="0"/>
                <w:numId w:val="38"/>
              </w:numPr>
              <w:spacing w:after="120"/>
              <w:ind w:left="317" w:hanging="283"/>
              <w:contextualSpacing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6491C587">
              <w:rPr>
                <w:rFonts w:asciiTheme="minorHAnsi" w:hAnsiTheme="minorHAnsi" w:cstheme="minorBidi"/>
                <w:sz w:val="22"/>
                <w:szCs w:val="22"/>
              </w:rPr>
              <w:t>Ability to exercise discretion and professional conduct.  Maintain confidentiality.</w:t>
            </w:r>
          </w:p>
          <w:p w14:paraId="4DA991EF" w14:textId="77777777" w:rsidR="001F6CEE" w:rsidRPr="001F6CEE" w:rsidRDefault="001F6CEE" w:rsidP="0051512E">
            <w:pPr>
              <w:pStyle w:val="ListParagraph"/>
              <w:spacing w:after="120"/>
              <w:ind w:left="317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9" w:type="dxa"/>
          </w:tcPr>
          <w:p w14:paraId="5AF1F394" w14:textId="2AC7E09E" w:rsidR="001F6CEE" w:rsidRPr="001F6CEE" w:rsidRDefault="001F6CEE" w:rsidP="0030207F">
            <w:pPr>
              <w:pStyle w:val="ListParagraph"/>
              <w:spacing w:after="120"/>
              <w:ind w:left="748"/>
              <w:contextualSpacing w:val="0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0715489" w14:textId="77777777" w:rsidR="00715D57" w:rsidRPr="00291383" w:rsidRDefault="00715D57" w:rsidP="008E4C16">
      <w:pPr>
        <w:rPr>
          <w:rFonts w:asciiTheme="minorHAnsi" w:hAnsiTheme="minorHAnsi" w:cstheme="minorHAnsi"/>
        </w:rPr>
      </w:pPr>
    </w:p>
    <w:sectPr w:rsidR="00715D57" w:rsidRPr="00291383" w:rsidSect="007C0862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9025B" w14:textId="77777777" w:rsidR="00A921D0" w:rsidRDefault="00A921D0" w:rsidP="0019404C">
      <w:r>
        <w:separator/>
      </w:r>
    </w:p>
  </w:endnote>
  <w:endnote w:type="continuationSeparator" w:id="0">
    <w:p w14:paraId="62CFAC15" w14:textId="77777777" w:rsidR="00A921D0" w:rsidRDefault="00A921D0" w:rsidP="0019404C">
      <w:r>
        <w:continuationSeparator/>
      </w:r>
    </w:p>
  </w:endnote>
  <w:endnote w:type="continuationNotice" w:id="1">
    <w:p w14:paraId="0E4AB44F" w14:textId="77777777" w:rsidR="00A921D0" w:rsidRDefault="00A92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0ADA4" w14:textId="0EAFE5E7" w:rsidR="00DD745B" w:rsidRPr="00291383" w:rsidRDefault="00DD745B" w:rsidP="6491C587">
    <w:pPr>
      <w:jc w:val="right"/>
      <w:rPr>
        <w:rFonts w:asciiTheme="minorHAnsi" w:hAnsiTheme="minorHAnsi" w:cstheme="minorBidi"/>
        <w:sz w:val="22"/>
        <w:szCs w:val="22"/>
      </w:rPr>
    </w:pPr>
    <w:r w:rsidRPr="6491C587">
      <w:rPr>
        <w:rFonts w:asciiTheme="minorHAnsi" w:hAnsiTheme="minorHAnsi" w:cstheme="minorBidi"/>
        <w:i/>
        <w:iCs/>
        <w:snapToGrid w:val="0"/>
        <w:sz w:val="22"/>
        <w:szCs w:val="22"/>
      </w:rPr>
      <w:t xml:space="preserve">           </w:t>
    </w:r>
    <w:r w:rsidRPr="6491C587">
      <w:rPr>
        <w:rFonts w:asciiTheme="minorHAnsi" w:hAnsiTheme="minorHAnsi" w:cstheme="minorBidi"/>
        <w:snapToGrid w:val="0"/>
        <w:sz w:val="22"/>
        <w:szCs w:val="22"/>
      </w:rPr>
      <w:t xml:space="preserve">Page </w:t>
    </w:r>
    <w:r w:rsidR="00A02DA8" w:rsidRPr="6491C587">
      <w:rPr>
        <w:rFonts w:asciiTheme="minorHAnsi" w:hAnsiTheme="minorHAnsi" w:cstheme="minorBidi"/>
        <w:noProof/>
        <w:snapToGrid w:val="0"/>
        <w:sz w:val="22"/>
        <w:szCs w:val="22"/>
      </w:rPr>
      <w:fldChar w:fldCharType="begin"/>
    </w:r>
    <w:r w:rsidRPr="00291383">
      <w:rPr>
        <w:rFonts w:asciiTheme="minorHAnsi" w:hAnsiTheme="minorHAnsi" w:cstheme="minorHAnsi"/>
        <w:snapToGrid w:val="0"/>
        <w:sz w:val="22"/>
      </w:rPr>
      <w:instrText xml:space="preserve"> PAGE </w:instrText>
    </w:r>
    <w:r w:rsidR="00A02DA8" w:rsidRPr="6491C587">
      <w:rPr>
        <w:rFonts w:asciiTheme="minorHAnsi" w:hAnsiTheme="minorHAnsi" w:cstheme="minorHAnsi"/>
        <w:snapToGrid w:val="0"/>
        <w:sz w:val="22"/>
      </w:rPr>
      <w:fldChar w:fldCharType="separate"/>
    </w:r>
    <w:r w:rsidR="0017202A">
      <w:rPr>
        <w:rFonts w:asciiTheme="minorHAnsi" w:hAnsiTheme="minorHAnsi" w:cstheme="minorHAnsi"/>
        <w:noProof/>
        <w:snapToGrid w:val="0"/>
        <w:sz w:val="22"/>
      </w:rPr>
      <w:t>1</w:t>
    </w:r>
    <w:r w:rsidR="00A02DA8" w:rsidRPr="6491C587">
      <w:rPr>
        <w:rFonts w:asciiTheme="minorHAnsi" w:hAnsiTheme="minorHAnsi" w:cstheme="minorBidi"/>
        <w:noProof/>
        <w:snapToGrid w:val="0"/>
        <w:sz w:val="22"/>
        <w:szCs w:val="22"/>
      </w:rPr>
      <w:fldChar w:fldCharType="end"/>
    </w:r>
    <w:r w:rsidRPr="6491C587">
      <w:rPr>
        <w:rFonts w:asciiTheme="minorHAnsi" w:hAnsiTheme="minorHAnsi" w:cstheme="minorBidi"/>
        <w:snapToGrid w:val="0"/>
        <w:sz w:val="22"/>
        <w:szCs w:val="22"/>
      </w:rPr>
      <w:t xml:space="preserve"> of </w:t>
    </w:r>
    <w:r w:rsidR="00A02DA8" w:rsidRPr="6491C587">
      <w:rPr>
        <w:rStyle w:val="PageNumber"/>
        <w:rFonts w:asciiTheme="minorHAnsi" w:hAnsiTheme="minorHAnsi" w:cstheme="minorBidi"/>
        <w:noProof/>
        <w:sz w:val="22"/>
        <w:szCs w:val="22"/>
      </w:rPr>
      <w:fldChar w:fldCharType="begin"/>
    </w:r>
    <w:r w:rsidRPr="00291383">
      <w:rPr>
        <w:rStyle w:val="PageNumber"/>
        <w:rFonts w:asciiTheme="minorHAnsi" w:hAnsiTheme="minorHAnsi" w:cstheme="minorHAnsi"/>
        <w:sz w:val="22"/>
      </w:rPr>
      <w:instrText xml:space="preserve"> NUMPAGES </w:instrText>
    </w:r>
    <w:r w:rsidR="00A02DA8" w:rsidRPr="6491C587">
      <w:rPr>
        <w:rStyle w:val="PageNumber"/>
        <w:rFonts w:asciiTheme="minorHAnsi" w:hAnsiTheme="minorHAnsi" w:cstheme="minorHAnsi"/>
        <w:sz w:val="22"/>
      </w:rPr>
      <w:fldChar w:fldCharType="separate"/>
    </w:r>
    <w:r w:rsidR="0017202A">
      <w:rPr>
        <w:rStyle w:val="PageNumber"/>
        <w:rFonts w:asciiTheme="minorHAnsi" w:hAnsiTheme="minorHAnsi" w:cstheme="minorHAnsi"/>
        <w:noProof/>
        <w:sz w:val="22"/>
      </w:rPr>
      <w:t>4</w:t>
    </w:r>
    <w:r w:rsidR="00A02DA8" w:rsidRPr="6491C587">
      <w:rPr>
        <w:rStyle w:val="PageNumber"/>
        <w:rFonts w:asciiTheme="minorHAnsi" w:hAnsiTheme="minorHAnsi" w:cstheme="minorBidi"/>
        <w:noProof/>
        <w:sz w:val="22"/>
        <w:szCs w:val="22"/>
      </w:rPr>
      <w:fldChar w:fldCharType="end"/>
    </w:r>
  </w:p>
  <w:p w14:paraId="76E21DCE" w14:textId="77777777" w:rsidR="00DD745B" w:rsidRPr="0044730F" w:rsidRDefault="00DD745B" w:rsidP="0019404C">
    <w:pPr>
      <w:pStyle w:val="Footer"/>
    </w:pPr>
  </w:p>
  <w:p w14:paraId="5B9E4EA3" w14:textId="77777777" w:rsidR="00DD745B" w:rsidRDefault="00DD7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22A15" w14:textId="77777777" w:rsidR="00A921D0" w:rsidRDefault="00A921D0" w:rsidP="0019404C">
      <w:r>
        <w:separator/>
      </w:r>
    </w:p>
  </w:footnote>
  <w:footnote w:type="continuationSeparator" w:id="0">
    <w:p w14:paraId="52BEA97D" w14:textId="77777777" w:rsidR="00A921D0" w:rsidRDefault="00A921D0" w:rsidP="0019404C">
      <w:r>
        <w:continuationSeparator/>
      </w:r>
    </w:p>
  </w:footnote>
  <w:footnote w:type="continuationNotice" w:id="1">
    <w:p w14:paraId="791F2428" w14:textId="77777777" w:rsidR="00A921D0" w:rsidRDefault="00A921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5C570" w14:textId="77777777" w:rsidR="0096099A" w:rsidRDefault="0096099A">
    <w:pPr>
      <w:pStyle w:val="Header"/>
    </w:pPr>
    <w:r>
      <w:rPr>
        <w:noProof/>
        <w:lang w:eastAsia="en-GB"/>
      </w:rPr>
      <w:drawing>
        <wp:inline distT="0" distB="0" distL="0" distR="0" wp14:anchorId="3BBCDF0F" wp14:editId="57C612C6">
          <wp:extent cx="2340864" cy="7498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ive_colour new s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650"/>
    <w:multiLevelType w:val="hybridMultilevel"/>
    <w:tmpl w:val="6A26C0A2"/>
    <w:lvl w:ilvl="0" w:tplc="33CEA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60B"/>
    <w:multiLevelType w:val="hybridMultilevel"/>
    <w:tmpl w:val="F48A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7012"/>
    <w:multiLevelType w:val="hybridMultilevel"/>
    <w:tmpl w:val="50A406B0"/>
    <w:lvl w:ilvl="0" w:tplc="33CEA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0464A"/>
    <w:multiLevelType w:val="hybridMultilevel"/>
    <w:tmpl w:val="173475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0BD9"/>
    <w:multiLevelType w:val="hybridMultilevel"/>
    <w:tmpl w:val="E6781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11E3"/>
    <w:multiLevelType w:val="hybridMultilevel"/>
    <w:tmpl w:val="0F963B3A"/>
    <w:lvl w:ilvl="0" w:tplc="0D32926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FA60961"/>
    <w:multiLevelType w:val="hybridMultilevel"/>
    <w:tmpl w:val="019C19B0"/>
    <w:lvl w:ilvl="0" w:tplc="33CEA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29EA"/>
    <w:multiLevelType w:val="hybridMultilevel"/>
    <w:tmpl w:val="28827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EA3"/>
    <w:multiLevelType w:val="hybridMultilevel"/>
    <w:tmpl w:val="70EECFA2"/>
    <w:lvl w:ilvl="0" w:tplc="0D32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6FAE"/>
    <w:multiLevelType w:val="hybridMultilevel"/>
    <w:tmpl w:val="777A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4BCF"/>
    <w:multiLevelType w:val="hybridMultilevel"/>
    <w:tmpl w:val="259E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C47B1"/>
    <w:multiLevelType w:val="hybridMultilevel"/>
    <w:tmpl w:val="13CC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9690B"/>
    <w:multiLevelType w:val="hybridMultilevel"/>
    <w:tmpl w:val="0E40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A38BD"/>
    <w:multiLevelType w:val="hybridMultilevel"/>
    <w:tmpl w:val="DF22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23C16"/>
    <w:multiLevelType w:val="hybridMultilevel"/>
    <w:tmpl w:val="C5585548"/>
    <w:lvl w:ilvl="0" w:tplc="0D32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2470"/>
    <w:multiLevelType w:val="hybridMultilevel"/>
    <w:tmpl w:val="112C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50FA"/>
    <w:multiLevelType w:val="hybridMultilevel"/>
    <w:tmpl w:val="04CE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E9C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F6507"/>
    <w:multiLevelType w:val="hybridMultilevel"/>
    <w:tmpl w:val="2B5A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228D0"/>
    <w:multiLevelType w:val="hybridMultilevel"/>
    <w:tmpl w:val="DF78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C6E70"/>
    <w:multiLevelType w:val="hybridMultilevel"/>
    <w:tmpl w:val="1E6EE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36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771C2E"/>
    <w:multiLevelType w:val="hybridMultilevel"/>
    <w:tmpl w:val="CD945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94898"/>
    <w:multiLevelType w:val="hybridMultilevel"/>
    <w:tmpl w:val="9A1E1B1C"/>
    <w:lvl w:ilvl="0" w:tplc="1FA0C09A">
      <w:numFmt w:val="none"/>
      <w:lvlText w:val="Ÿ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E0839"/>
    <w:multiLevelType w:val="hybridMultilevel"/>
    <w:tmpl w:val="0178A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4C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AE0515"/>
    <w:multiLevelType w:val="hybridMultilevel"/>
    <w:tmpl w:val="4970C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4E69"/>
    <w:multiLevelType w:val="hybridMultilevel"/>
    <w:tmpl w:val="BE9A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2081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A5A5A19"/>
    <w:multiLevelType w:val="hybridMultilevel"/>
    <w:tmpl w:val="9F5E5E6E"/>
    <w:lvl w:ilvl="0" w:tplc="1FA0C09A">
      <w:numFmt w:val="none"/>
      <w:lvlText w:val="Ÿ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445D3"/>
    <w:multiLevelType w:val="hybridMultilevel"/>
    <w:tmpl w:val="7298A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B48B3"/>
    <w:multiLevelType w:val="hybridMultilevel"/>
    <w:tmpl w:val="5C8E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2BEB"/>
    <w:multiLevelType w:val="hybridMultilevel"/>
    <w:tmpl w:val="2F367DDE"/>
    <w:lvl w:ilvl="0" w:tplc="0D32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C22B1"/>
    <w:multiLevelType w:val="hybridMultilevel"/>
    <w:tmpl w:val="473E6728"/>
    <w:lvl w:ilvl="0" w:tplc="0D32926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79AD3BA5"/>
    <w:multiLevelType w:val="hybridMultilevel"/>
    <w:tmpl w:val="254AED2E"/>
    <w:lvl w:ilvl="0" w:tplc="1FA0C09A">
      <w:numFmt w:val="none"/>
      <w:lvlText w:val="Ÿ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A59E3"/>
    <w:multiLevelType w:val="hybridMultilevel"/>
    <w:tmpl w:val="EE6AFC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DD77722"/>
    <w:multiLevelType w:val="hybridMultilevel"/>
    <w:tmpl w:val="4110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B05A1"/>
    <w:multiLevelType w:val="hybridMultilevel"/>
    <w:tmpl w:val="6186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11"/>
  </w:num>
  <w:num w:numId="6">
    <w:abstractNumId w:val="25"/>
  </w:num>
  <w:num w:numId="7">
    <w:abstractNumId w:val="21"/>
  </w:num>
  <w:num w:numId="8">
    <w:abstractNumId w:val="28"/>
  </w:num>
  <w:num w:numId="9">
    <w:abstractNumId w:val="22"/>
  </w:num>
  <w:num w:numId="10">
    <w:abstractNumId w:val="26"/>
  </w:num>
  <w:num w:numId="11">
    <w:abstractNumId w:val="2"/>
  </w:num>
  <w:num w:numId="12">
    <w:abstractNumId w:val="0"/>
  </w:num>
  <w:num w:numId="13">
    <w:abstractNumId w:val="6"/>
  </w:num>
  <w:num w:numId="14">
    <w:abstractNumId w:val="20"/>
  </w:num>
  <w:num w:numId="15">
    <w:abstractNumId w:val="19"/>
  </w:num>
  <w:num w:numId="16">
    <w:abstractNumId w:val="30"/>
  </w:num>
  <w:num w:numId="17">
    <w:abstractNumId w:val="4"/>
  </w:num>
  <w:num w:numId="18">
    <w:abstractNumId w:val="3"/>
  </w:num>
  <w:num w:numId="19">
    <w:abstractNumId w:val="13"/>
  </w:num>
  <w:num w:numId="20">
    <w:abstractNumId w:val="35"/>
  </w:num>
  <w:num w:numId="21">
    <w:abstractNumId w:val="1"/>
  </w:num>
  <w:num w:numId="22">
    <w:abstractNumId w:val="23"/>
  </w:num>
  <w:num w:numId="23">
    <w:abstractNumId w:val="12"/>
  </w:num>
  <w:num w:numId="24">
    <w:abstractNumId w:val="9"/>
  </w:num>
  <w:num w:numId="25">
    <w:abstractNumId w:val="16"/>
  </w:num>
  <w:num w:numId="26">
    <w:abstractNumId w:val="36"/>
  </w:num>
  <w:num w:numId="27">
    <w:abstractNumId w:val="10"/>
  </w:num>
  <w:num w:numId="28">
    <w:abstractNumId w:val="37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5"/>
  </w:num>
  <w:num w:numId="35">
    <w:abstractNumId w:val="8"/>
  </w:num>
  <w:num w:numId="36">
    <w:abstractNumId w:val="33"/>
  </w:num>
  <w:num w:numId="37">
    <w:abstractNumId w:val="14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4C"/>
    <w:rsid w:val="00002F2C"/>
    <w:rsid w:val="00007A21"/>
    <w:rsid w:val="00023C4C"/>
    <w:rsid w:val="0002721F"/>
    <w:rsid w:val="00066494"/>
    <w:rsid w:val="000675D2"/>
    <w:rsid w:val="0009133E"/>
    <w:rsid w:val="000C3500"/>
    <w:rsid w:val="000C60E3"/>
    <w:rsid w:val="0011059A"/>
    <w:rsid w:val="00133C03"/>
    <w:rsid w:val="0013416D"/>
    <w:rsid w:val="00140C18"/>
    <w:rsid w:val="001512F6"/>
    <w:rsid w:val="001568D4"/>
    <w:rsid w:val="0017202A"/>
    <w:rsid w:val="0019404C"/>
    <w:rsid w:val="00194DD7"/>
    <w:rsid w:val="001B1B1A"/>
    <w:rsid w:val="001D455E"/>
    <w:rsid w:val="001F1DCE"/>
    <w:rsid w:val="001F35DD"/>
    <w:rsid w:val="001F45D7"/>
    <w:rsid w:val="001F6CEE"/>
    <w:rsid w:val="0020566B"/>
    <w:rsid w:val="002241C2"/>
    <w:rsid w:val="00244ED3"/>
    <w:rsid w:val="00256D8A"/>
    <w:rsid w:val="00291383"/>
    <w:rsid w:val="00296C21"/>
    <w:rsid w:val="002B075D"/>
    <w:rsid w:val="002D4524"/>
    <w:rsid w:val="002D5B21"/>
    <w:rsid w:val="002D75F3"/>
    <w:rsid w:val="002E7081"/>
    <w:rsid w:val="0030207F"/>
    <w:rsid w:val="00305E48"/>
    <w:rsid w:val="00312DAB"/>
    <w:rsid w:val="003151E4"/>
    <w:rsid w:val="00321AFE"/>
    <w:rsid w:val="00322E6D"/>
    <w:rsid w:val="003274B4"/>
    <w:rsid w:val="00336A96"/>
    <w:rsid w:val="003463C9"/>
    <w:rsid w:val="00350361"/>
    <w:rsid w:val="00375D20"/>
    <w:rsid w:val="00397F89"/>
    <w:rsid w:val="003A4757"/>
    <w:rsid w:val="003B3D7B"/>
    <w:rsid w:val="003C5BB1"/>
    <w:rsid w:val="003E788E"/>
    <w:rsid w:val="003F3445"/>
    <w:rsid w:val="00434592"/>
    <w:rsid w:val="00442D3B"/>
    <w:rsid w:val="00464EA9"/>
    <w:rsid w:val="00465E3E"/>
    <w:rsid w:val="004662DE"/>
    <w:rsid w:val="00470474"/>
    <w:rsid w:val="004B432E"/>
    <w:rsid w:val="004B5804"/>
    <w:rsid w:val="004C5990"/>
    <w:rsid w:val="004D18C1"/>
    <w:rsid w:val="005011A8"/>
    <w:rsid w:val="0051512E"/>
    <w:rsid w:val="005211D8"/>
    <w:rsid w:val="00534352"/>
    <w:rsid w:val="00535E65"/>
    <w:rsid w:val="0059260E"/>
    <w:rsid w:val="005B1F77"/>
    <w:rsid w:val="005B455B"/>
    <w:rsid w:val="005B5BCD"/>
    <w:rsid w:val="005F4087"/>
    <w:rsid w:val="00625529"/>
    <w:rsid w:val="00625BFF"/>
    <w:rsid w:val="00643F5F"/>
    <w:rsid w:val="00655AAF"/>
    <w:rsid w:val="00662DD8"/>
    <w:rsid w:val="00664ADE"/>
    <w:rsid w:val="00670253"/>
    <w:rsid w:val="006979EC"/>
    <w:rsid w:val="006A359A"/>
    <w:rsid w:val="006A6200"/>
    <w:rsid w:val="006B7CCA"/>
    <w:rsid w:val="006D747C"/>
    <w:rsid w:val="006E177D"/>
    <w:rsid w:val="006E6AEF"/>
    <w:rsid w:val="00701E74"/>
    <w:rsid w:val="00707186"/>
    <w:rsid w:val="00715D57"/>
    <w:rsid w:val="00727A37"/>
    <w:rsid w:val="007515D1"/>
    <w:rsid w:val="00751B09"/>
    <w:rsid w:val="00756C98"/>
    <w:rsid w:val="007B54B4"/>
    <w:rsid w:val="007C0862"/>
    <w:rsid w:val="007C68B7"/>
    <w:rsid w:val="007D1532"/>
    <w:rsid w:val="008038DF"/>
    <w:rsid w:val="00810155"/>
    <w:rsid w:val="00827FF3"/>
    <w:rsid w:val="008469CA"/>
    <w:rsid w:val="00866E9C"/>
    <w:rsid w:val="008B0554"/>
    <w:rsid w:val="008C153D"/>
    <w:rsid w:val="008E4C16"/>
    <w:rsid w:val="00906E0B"/>
    <w:rsid w:val="0091168E"/>
    <w:rsid w:val="00930B11"/>
    <w:rsid w:val="009317D5"/>
    <w:rsid w:val="00933B9C"/>
    <w:rsid w:val="0095055C"/>
    <w:rsid w:val="0096099A"/>
    <w:rsid w:val="00962653"/>
    <w:rsid w:val="00967601"/>
    <w:rsid w:val="009833BB"/>
    <w:rsid w:val="00984BBF"/>
    <w:rsid w:val="009902CB"/>
    <w:rsid w:val="009905B6"/>
    <w:rsid w:val="009D4E1E"/>
    <w:rsid w:val="009D57A8"/>
    <w:rsid w:val="009E3D37"/>
    <w:rsid w:val="00A02DA8"/>
    <w:rsid w:val="00A07963"/>
    <w:rsid w:val="00A12019"/>
    <w:rsid w:val="00A13547"/>
    <w:rsid w:val="00A13861"/>
    <w:rsid w:val="00A1627F"/>
    <w:rsid w:val="00A204A5"/>
    <w:rsid w:val="00A87ACF"/>
    <w:rsid w:val="00A921D0"/>
    <w:rsid w:val="00AC0FCB"/>
    <w:rsid w:val="00B01144"/>
    <w:rsid w:val="00B017CE"/>
    <w:rsid w:val="00B11693"/>
    <w:rsid w:val="00B21515"/>
    <w:rsid w:val="00B244CE"/>
    <w:rsid w:val="00B313A2"/>
    <w:rsid w:val="00B33FC1"/>
    <w:rsid w:val="00B37AF7"/>
    <w:rsid w:val="00B47F21"/>
    <w:rsid w:val="00B55BE7"/>
    <w:rsid w:val="00B644FD"/>
    <w:rsid w:val="00B73F54"/>
    <w:rsid w:val="00B972D2"/>
    <w:rsid w:val="00BB189F"/>
    <w:rsid w:val="00BC6D65"/>
    <w:rsid w:val="00C00EF2"/>
    <w:rsid w:val="00C06939"/>
    <w:rsid w:val="00C36576"/>
    <w:rsid w:val="00C477AF"/>
    <w:rsid w:val="00C54771"/>
    <w:rsid w:val="00C73956"/>
    <w:rsid w:val="00C744BF"/>
    <w:rsid w:val="00C86EE6"/>
    <w:rsid w:val="00C90B18"/>
    <w:rsid w:val="00C94A58"/>
    <w:rsid w:val="00C95534"/>
    <w:rsid w:val="00CB4D00"/>
    <w:rsid w:val="00CC412B"/>
    <w:rsid w:val="00CF11D8"/>
    <w:rsid w:val="00D05DFF"/>
    <w:rsid w:val="00D253AE"/>
    <w:rsid w:val="00D30E54"/>
    <w:rsid w:val="00D3717A"/>
    <w:rsid w:val="00D658CA"/>
    <w:rsid w:val="00D842DB"/>
    <w:rsid w:val="00D86617"/>
    <w:rsid w:val="00DA7F97"/>
    <w:rsid w:val="00DB6ADC"/>
    <w:rsid w:val="00DB6DA8"/>
    <w:rsid w:val="00DC79DF"/>
    <w:rsid w:val="00DD745B"/>
    <w:rsid w:val="00DF6044"/>
    <w:rsid w:val="00E247BC"/>
    <w:rsid w:val="00E36F5B"/>
    <w:rsid w:val="00E51061"/>
    <w:rsid w:val="00E62BCC"/>
    <w:rsid w:val="00E65310"/>
    <w:rsid w:val="00E77ECD"/>
    <w:rsid w:val="00EA00CB"/>
    <w:rsid w:val="00EC263D"/>
    <w:rsid w:val="00EC7248"/>
    <w:rsid w:val="00EF084F"/>
    <w:rsid w:val="00F02ECA"/>
    <w:rsid w:val="00F364A7"/>
    <w:rsid w:val="00F44C0B"/>
    <w:rsid w:val="00F44CF3"/>
    <w:rsid w:val="00F502D1"/>
    <w:rsid w:val="00F547A3"/>
    <w:rsid w:val="00F54D98"/>
    <w:rsid w:val="00F621F9"/>
    <w:rsid w:val="00F65245"/>
    <w:rsid w:val="00F902A0"/>
    <w:rsid w:val="00FA108A"/>
    <w:rsid w:val="00FB3197"/>
    <w:rsid w:val="00FF656D"/>
    <w:rsid w:val="01F828E4"/>
    <w:rsid w:val="036019E5"/>
    <w:rsid w:val="09A007A4"/>
    <w:rsid w:val="0BCD5601"/>
    <w:rsid w:val="1801F1C2"/>
    <w:rsid w:val="1993FF80"/>
    <w:rsid w:val="1A052428"/>
    <w:rsid w:val="1A2E00E5"/>
    <w:rsid w:val="1FB00B3B"/>
    <w:rsid w:val="20E35260"/>
    <w:rsid w:val="20E8067E"/>
    <w:rsid w:val="220AF202"/>
    <w:rsid w:val="2306D315"/>
    <w:rsid w:val="2498C68B"/>
    <w:rsid w:val="250AD544"/>
    <w:rsid w:val="25A5EBEB"/>
    <w:rsid w:val="27EE3861"/>
    <w:rsid w:val="2D0D1435"/>
    <w:rsid w:val="2D94BD5B"/>
    <w:rsid w:val="2EE98B05"/>
    <w:rsid w:val="32F7C525"/>
    <w:rsid w:val="334F8665"/>
    <w:rsid w:val="351ADD83"/>
    <w:rsid w:val="38BF2238"/>
    <w:rsid w:val="3BCCBFB9"/>
    <w:rsid w:val="40809477"/>
    <w:rsid w:val="456297AF"/>
    <w:rsid w:val="46F57F8D"/>
    <w:rsid w:val="520BAE32"/>
    <w:rsid w:val="5A120863"/>
    <w:rsid w:val="5D291E0C"/>
    <w:rsid w:val="5E9AD329"/>
    <w:rsid w:val="6491C587"/>
    <w:rsid w:val="64ABC74C"/>
    <w:rsid w:val="699A8ED6"/>
    <w:rsid w:val="6BE6F805"/>
    <w:rsid w:val="6C548327"/>
    <w:rsid w:val="6D92E6F7"/>
    <w:rsid w:val="71BC8133"/>
    <w:rsid w:val="7A6C615B"/>
    <w:rsid w:val="7ACB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5528"/>
  <w15:docId w15:val="{A3AEB27A-C84B-4A64-A377-7EA84579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04C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link w:val="TitleChar"/>
    <w:qFormat/>
    <w:rsid w:val="001940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404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404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7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1E7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C72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724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evel2Text">
    <w:name w:val="Level 2 Text"/>
    <w:basedOn w:val="Normal"/>
    <w:rsid w:val="00EC7248"/>
    <w:rPr>
      <w:rFonts w:ascii="New York" w:hAnsi="New York"/>
    </w:rPr>
  </w:style>
  <w:style w:type="paragraph" w:customStyle="1" w:styleId="s5">
    <w:name w:val="s5"/>
    <w:basedOn w:val="Normal"/>
    <w:rsid w:val="00F02ECA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s15">
    <w:name w:val="s15"/>
    <w:basedOn w:val="DefaultParagraphFont"/>
    <w:rsid w:val="00F02EC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0B18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0B18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val="en-GB" w:eastAsia="en-GB"/>
    </w:rPr>
  </w:style>
  <w:style w:type="character" w:customStyle="1" w:styleId="c0">
    <w:name w:val="c0"/>
    <w:basedOn w:val="DefaultParagraphFont"/>
    <w:rsid w:val="00C90B18"/>
    <w:rPr>
      <w:rFonts w:ascii="inherit" w:hAnsi="inherit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067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5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5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5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B37AF7"/>
    <w:pPr>
      <w:widowControl w:val="0"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A359A"/>
    <w:rPr>
      <w:i/>
      <w:iCs/>
    </w:rPr>
  </w:style>
  <w:style w:type="paragraph" w:styleId="Revision">
    <w:name w:val="Revision"/>
    <w:hidden/>
    <w:uiPriority w:val="99"/>
    <w:semiHidden/>
    <w:rsid w:val="00E3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89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B35FA6D51844B6869156C6EA68D3" ma:contentTypeVersion="9" ma:contentTypeDescription="Create a new document." ma:contentTypeScope="" ma:versionID="8c2900dc2aa28870b944eba1d5de1075">
  <xsd:schema xmlns:xsd="http://www.w3.org/2001/XMLSchema" xmlns:xs="http://www.w3.org/2001/XMLSchema" xmlns:p="http://schemas.microsoft.com/office/2006/metadata/properties" xmlns:ns2="f9b83a9d-74ee-4009-970f-1a27715122a1" xmlns:ns3="b41de16c-acf6-4b19-9cc9-a8d34a496369" targetNamespace="http://schemas.microsoft.com/office/2006/metadata/properties" ma:root="true" ma:fieldsID="474806052541e656b47b4cb1f1e5457d" ns2:_="" ns3:_="">
    <xsd:import namespace="f9b83a9d-74ee-4009-970f-1a27715122a1"/>
    <xsd:import namespace="b41de16c-acf6-4b19-9cc9-a8d34a496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83a9d-74ee-4009-970f-1a2771512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de16c-acf6-4b19-9cc9-a8d34a496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1de16c-acf6-4b19-9cc9-a8d34a496369">
      <UserInfo>
        <DisplayName>Shirley M. Jamieson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3DE882-40A6-4941-80BB-082DB1702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3F299-CC09-4A3F-8B31-B59EBDBC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83a9d-74ee-4009-970f-1a27715122a1"/>
    <ds:schemaRef ds:uri="b41de16c-acf6-4b19-9cc9-a8d34a496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1D29B-866A-4DBB-8634-A6689C7D53A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41de16c-acf6-4b19-9cc9-a8d34a496369"/>
    <ds:schemaRef ds:uri="http://purl.org/dc/terms/"/>
    <ds:schemaRef ds:uri="f9b83a9d-74ee-4009-970f-1a27715122a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961</Words>
  <Characters>5484</Characters>
  <Application>Microsoft Office Word</Application>
  <DocSecurity>4</DocSecurity>
  <Lines>45</Lines>
  <Paragraphs>12</Paragraphs>
  <ScaleCrop>false</ScaleCrop>
  <Company>Microsoft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cak29</dc:creator>
  <cp:keywords/>
  <cp:lastModifiedBy>Ruth Queen</cp:lastModifiedBy>
  <cp:revision>88</cp:revision>
  <cp:lastPrinted>2019-10-23T18:25:00Z</cp:lastPrinted>
  <dcterms:created xsi:type="dcterms:W3CDTF">2019-10-08T20:59:00Z</dcterms:created>
  <dcterms:modified xsi:type="dcterms:W3CDTF">2019-10-24T19:13:00Z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0x010100A416B35FA6D51844B6869156C6EA68D3</vt:lpwstr>
  </property>
</Properties>
</file>