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57" w:rsidRPr="00971062" w:rsidRDefault="00715D57" w:rsidP="00E51061">
      <w:pPr>
        <w:pStyle w:val="Title"/>
        <w:rPr>
          <w:rFonts w:asciiTheme="minorHAnsi" w:hAnsiTheme="minorHAnsi" w:cs="Arial"/>
          <w:szCs w:val="22"/>
        </w:rPr>
      </w:pPr>
      <w:r w:rsidRPr="00971062">
        <w:rPr>
          <w:rFonts w:asciiTheme="minorHAnsi" w:hAnsiTheme="minorHAnsi" w:cs="Arial"/>
          <w:szCs w:val="22"/>
        </w:rPr>
        <w:t>Role Description</w:t>
      </w:r>
    </w:p>
    <w:p w:rsidR="00E51061" w:rsidRPr="00971062" w:rsidRDefault="00E51061" w:rsidP="00E51061">
      <w:pPr>
        <w:pStyle w:val="Title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1843"/>
        <w:gridCol w:w="1843"/>
      </w:tblGrid>
      <w:tr w:rsidR="00E51061" w:rsidRPr="00971062" w:rsidTr="00E51061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51061" w:rsidRPr="00971062" w:rsidRDefault="00E51061" w:rsidP="00E510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Role Title:</w:t>
            </w:r>
          </w:p>
        </w:tc>
        <w:tc>
          <w:tcPr>
            <w:tcW w:w="3685" w:type="dxa"/>
            <w:vAlign w:val="center"/>
          </w:tcPr>
          <w:p w:rsidR="00E51061" w:rsidRPr="00971062" w:rsidRDefault="00AE6E03" w:rsidP="009935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Investment Manager</w:t>
            </w:r>
            <w:r w:rsidR="00F11BC3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11BC3" w:rsidRPr="009710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 w:rsidR="0099354D" w:rsidRPr="009710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Life</w:t>
            </w:r>
            <w:r w:rsidR="00F11BC3" w:rsidRPr="009710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Science)</w:t>
            </w:r>
          </w:p>
        </w:tc>
        <w:tc>
          <w:tcPr>
            <w:tcW w:w="1843" w:type="dxa"/>
            <w:vAlign w:val="center"/>
          </w:tcPr>
          <w:p w:rsidR="00E51061" w:rsidRPr="00971062" w:rsidRDefault="00E51061" w:rsidP="00E510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E51061" w:rsidRPr="00971062" w:rsidRDefault="00A04362" w:rsidP="00E510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Seed Fund</w:t>
            </w:r>
          </w:p>
        </w:tc>
      </w:tr>
      <w:tr w:rsidR="00E51061" w:rsidRPr="00971062" w:rsidTr="00E51061">
        <w:trPr>
          <w:trHeight w:val="420"/>
        </w:trPr>
        <w:tc>
          <w:tcPr>
            <w:tcW w:w="1668" w:type="dxa"/>
            <w:vAlign w:val="center"/>
          </w:tcPr>
          <w:p w:rsidR="00E51061" w:rsidRPr="00971062" w:rsidRDefault="00E51061" w:rsidP="00E510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3685" w:type="dxa"/>
            <w:vAlign w:val="center"/>
          </w:tcPr>
          <w:p w:rsidR="00E51061" w:rsidRPr="00971062" w:rsidRDefault="00AE6E03" w:rsidP="00E510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Head of Seed Funds</w:t>
            </w:r>
          </w:p>
        </w:tc>
        <w:tc>
          <w:tcPr>
            <w:tcW w:w="1843" w:type="dxa"/>
            <w:vAlign w:val="center"/>
          </w:tcPr>
          <w:p w:rsidR="00E51061" w:rsidRPr="00971062" w:rsidRDefault="00E51061" w:rsidP="00E510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Last Updated:</w:t>
            </w:r>
          </w:p>
        </w:tc>
        <w:tc>
          <w:tcPr>
            <w:tcW w:w="1843" w:type="dxa"/>
            <w:vAlign w:val="center"/>
          </w:tcPr>
          <w:p w:rsidR="00E51061" w:rsidRPr="00971062" w:rsidRDefault="00337FBD" w:rsidP="00E5106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 2017</w:t>
            </w:r>
          </w:p>
        </w:tc>
      </w:tr>
    </w:tbl>
    <w:p w:rsidR="00E51061" w:rsidRPr="00971062" w:rsidRDefault="00E51061" w:rsidP="00E51061">
      <w:pPr>
        <w:rPr>
          <w:rFonts w:asciiTheme="minorHAnsi" w:hAnsiTheme="minorHAnsi" w:cs="Arial"/>
          <w:b/>
          <w:sz w:val="22"/>
          <w:szCs w:val="22"/>
        </w:rPr>
      </w:pPr>
    </w:p>
    <w:p w:rsidR="00E51061" w:rsidRPr="00971062" w:rsidRDefault="00E51061" w:rsidP="00E51061">
      <w:pPr>
        <w:rPr>
          <w:rFonts w:asciiTheme="minorHAnsi" w:hAnsiTheme="minorHAnsi" w:cs="Arial"/>
          <w:b/>
          <w:sz w:val="22"/>
          <w:szCs w:val="22"/>
        </w:rPr>
      </w:pPr>
    </w:p>
    <w:p w:rsidR="00E51061" w:rsidRPr="00971062" w:rsidRDefault="00E51061" w:rsidP="00E51061">
      <w:pPr>
        <w:rPr>
          <w:rFonts w:asciiTheme="minorHAnsi" w:hAnsiTheme="minorHAnsi" w:cs="Arial"/>
          <w:sz w:val="22"/>
          <w:szCs w:val="22"/>
        </w:rPr>
      </w:pPr>
    </w:p>
    <w:p w:rsidR="00E51061" w:rsidRPr="00971062" w:rsidRDefault="00E51061" w:rsidP="00E51061">
      <w:pPr>
        <w:pStyle w:val="Heading1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Role Purpose</w:t>
      </w:r>
    </w:p>
    <w:p w:rsidR="00E51061" w:rsidRPr="00971062" w:rsidRDefault="00E51061" w:rsidP="00E51061">
      <w:pPr>
        <w:pStyle w:val="BodyText2"/>
        <w:jc w:val="both"/>
        <w:rPr>
          <w:rFonts w:asciiTheme="minorHAnsi" w:hAnsiTheme="minorHAnsi" w:cs="Arial"/>
          <w:sz w:val="22"/>
          <w:szCs w:val="22"/>
        </w:rPr>
      </w:pPr>
    </w:p>
    <w:p w:rsidR="00D40574" w:rsidRPr="00971062" w:rsidRDefault="00D40574" w:rsidP="004630A8">
      <w:p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To work as a member of the Cambridge Enterprise Seed Funds team (CESF) to:</w:t>
      </w:r>
    </w:p>
    <w:p w:rsidR="00971062" w:rsidRPr="00971062" w:rsidRDefault="00971062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Build relationships with the academic community and Cambridge entrepreneurs across the life sciences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I</w:t>
      </w:r>
      <w:r w:rsidR="00D40574" w:rsidRPr="00971062">
        <w:rPr>
          <w:rFonts w:asciiTheme="minorHAnsi" w:hAnsiTheme="minorHAnsi" w:cs="Arial"/>
          <w:sz w:val="22"/>
          <w:szCs w:val="22"/>
        </w:rPr>
        <w:t xml:space="preserve">dentify and evaluate Cambridge related </w:t>
      </w:r>
      <w:r w:rsidR="00000163">
        <w:rPr>
          <w:rFonts w:asciiTheme="minorHAnsi" w:hAnsiTheme="minorHAnsi" w:cs="Arial"/>
          <w:sz w:val="22"/>
          <w:szCs w:val="22"/>
        </w:rPr>
        <w:t>spin-out / start-up</w:t>
      </w:r>
      <w:r w:rsidR="00000163" w:rsidRPr="00971062">
        <w:rPr>
          <w:rFonts w:asciiTheme="minorHAnsi" w:hAnsiTheme="minorHAnsi" w:cs="Arial"/>
          <w:sz w:val="22"/>
          <w:szCs w:val="22"/>
        </w:rPr>
        <w:t xml:space="preserve"> </w:t>
      </w:r>
      <w:r w:rsidR="00D40574" w:rsidRPr="00971062">
        <w:rPr>
          <w:rFonts w:asciiTheme="minorHAnsi" w:hAnsiTheme="minorHAnsi" w:cs="Arial"/>
          <w:sz w:val="22"/>
          <w:szCs w:val="22"/>
        </w:rPr>
        <w:t xml:space="preserve">opportunities across the technology spectrum  </w:t>
      </w:r>
    </w:p>
    <w:p w:rsidR="00971062" w:rsidRPr="00971062" w:rsidRDefault="00971062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Work with the founders</w:t>
      </w:r>
      <w:r w:rsidR="00000163">
        <w:rPr>
          <w:rFonts w:asciiTheme="minorHAnsi" w:hAnsiTheme="minorHAnsi" w:cs="Arial"/>
          <w:sz w:val="22"/>
          <w:szCs w:val="22"/>
        </w:rPr>
        <w:t xml:space="preserve"> and CE team members</w:t>
      </w:r>
      <w:r w:rsidRPr="00971062">
        <w:rPr>
          <w:rFonts w:asciiTheme="minorHAnsi" w:hAnsiTheme="minorHAnsi" w:cs="Arial"/>
          <w:sz w:val="22"/>
          <w:szCs w:val="22"/>
        </w:rPr>
        <w:t xml:space="preserve"> to </w:t>
      </w:r>
      <w:r w:rsidR="00000163">
        <w:rPr>
          <w:rFonts w:asciiTheme="minorHAnsi" w:hAnsiTheme="minorHAnsi" w:cs="Arial"/>
          <w:sz w:val="22"/>
          <w:szCs w:val="22"/>
        </w:rPr>
        <w:t xml:space="preserve"> develop the</w:t>
      </w:r>
      <w:r w:rsidRPr="00971062">
        <w:rPr>
          <w:rFonts w:asciiTheme="minorHAnsi" w:hAnsiTheme="minorHAnsi" w:cs="Arial"/>
          <w:sz w:val="22"/>
          <w:szCs w:val="22"/>
        </w:rPr>
        <w:t xml:space="preserve"> business and investment case</w:t>
      </w:r>
      <w:r w:rsidR="00000163">
        <w:rPr>
          <w:rFonts w:asciiTheme="minorHAnsi" w:hAnsiTheme="minorHAnsi" w:cs="Arial"/>
          <w:sz w:val="22"/>
          <w:szCs w:val="22"/>
        </w:rPr>
        <w:t>, and</w:t>
      </w:r>
      <w:r w:rsidR="00000163" w:rsidRPr="00971062">
        <w:rPr>
          <w:rFonts w:asciiTheme="minorHAnsi" w:hAnsiTheme="minorHAnsi" w:cs="Arial"/>
          <w:sz w:val="22"/>
          <w:szCs w:val="22"/>
        </w:rPr>
        <w:t xml:space="preserve"> build the company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R</w:t>
      </w:r>
      <w:r w:rsidR="00D40574" w:rsidRPr="00971062">
        <w:rPr>
          <w:rFonts w:asciiTheme="minorHAnsi" w:hAnsiTheme="minorHAnsi" w:cs="Arial"/>
          <w:sz w:val="22"/>
          <w:szCs w:val="22"/>
        </w:rPr>
        <w:t>ecommend investments and in each case prepare a sound investment case for the CE Investment Committee</w:t>
      </w:r>
      <w:r w:rsidR="00000163">
        <w:rPr>
          <w:rFonts w:asciiTheme="minorHAnsi" w:hAnsiTheme="minorHAnsi" w:cs="Arial"/>
          <w:sz w:val="22"/>
          <w:szCs w:val="22"/>
        </w:rPr>
        <w:t xml:space="preserve"> (or external investors)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A</w:t>
      </w:r>
      <w:r w:rsidR="00D40574" w:rsidRPr="00971062">
        <w:rPr>
          <w:rFonts w:asciiTheme="minorHAnsi" w:hAnsiTheme="minorHAnsi" w:cs="Arial"/>
          <w:sz w:val="22"/>
          <w:szCs w:val="22"/>
        </w:rPr>
        <w:t>ssist the funded companies</w:t>
      </w:r>
      <w:r w:rsidR="004B117C">
        <w:rPr>
          <w:rFonts w:asciiTheme="minorHAnsi" w:hAnsiTheme="minorHAnsi" w:cs="Arial"/>
          <w:sz w:val="22"/>
          <w:szCs w:val="22"/>
        </w:rPr>
        <w:t xml:space="preserve"> to</w:t>
      </w:r>
      <w:r w:rsidR="004B117C" w:rsidRPr="00971062">
        <w:rPr>
          <w:rFonts w:asciiTheme="minorHAnsi" w:hAnsiTheme="minorHAnsi" w:cs="Arial"/>
          <w:sz w:val="22"/>
          <w:szCs w:val="22"/>
        </w:rPr>
        <w:t xml:space="preserve"> </w:t>
      </w:r>
      <w:r w:rsidR="00D40574" w:rsidRPr="00971062">
        <w:rPr>
          <w:rFonts w:asciiTheme="minorHAnsi" w:hAnsiTheme="minorHAnsi" w:cs="Arial"/>
          <w:sz w:val="22"/>
          <w:szCs w:val="22"/>
        </w:rPr>
        <w:t xml:space="preserve">identify and recruit appropriate commercial </w:t>
      </w:r>
      <w:r w:rsidR="00971062" w:rsidRPr="00971062">
        <w:rPr>
          <w:rFonts w:asciiTheme="minorHAnsi" w:hAnsiTheme="minorHAnsi" w:cs="Arial"/>
          <w:sz w:val="22"/>
          <w:szCs w:val="22"/>
        </w:rPr>
        <w:t xml:space="preserve">team </w:t>
      </w:r>
      <w:r w:rsidR="00000163">
        <w:rPr>
          <w:rFonts w:asciiTheme="minorHAnsi" w:hAnsiTheme="minorHAnsi" w:cs="Arial"/>
          <w:sz w:val="22"/>
          <w:szCs w:val="22"/>
        </w:rPr>
        <w:t xml:space="preserve">members </w:t>
      </w:r>
      <w:r w:rsidR="00D40574" w:rsidRPr="00971062">
        <w:rPr>
          <w:rFonts w:asciiTheme="minorHAnsi" w:hAnsiTheme="minorHAnsi" w:cs="Arial"/>
          <w:sz w:val="22"/>
          <w:szCs w:val="22"/>
        </w:rPr>
        <w:t>and gain follow on funding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A</w:t>
      </w:r>
      <w:r w:rsidR="00D40574" w:rsidRPr="00971062">
        <w:rPr>
          <w:rFonts w:asciiTheme="minorHAnsi" w:hAnsiTheme="minorHAnsi" w:cs="Arial"/>
          <w:sz w:val="22"/>
          <w:szCs w:val="22"/>
        </w:rPr>
        <w:t>ct as a source of technology and transaction expertise to the rest of the CESF team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A</w:t>
      </w:r>
      <w:r w:rsidR="00D40574" w:rsidRPr="00971062">
        <w:rPr>
          <w:rFonts w:asciiTheme="minorHAnsi" w:hAnsiTheme="minorHAnsi" w:cs="Arial"/>
          <w:sz w:val="22"/>
          <w:szCs w:val="22"/>
        </w:rPr>
        <w:t>ct as Non-Executive Director for investee companies as appropriate</w:t>
      </w:r>
    </w:p>
    <w:p w:rsidR="00D40574" w:rsidRPr="00971062" w:rsidRDefault="007E2327" w:rsidP="004630A8">
      <w:pPr>
        <w:numPr>
          <w:ilvl w:val="0"/>
          <w:numId w:val="11"/>
        </w:numPr>
        <w:spacing w:after="60"/>
        <w:rPr>
          <w:rFonts w:asciiTheme="minorHAnsi" w:hAnsiTheme="minorHAnsi" w:cs="Arial"/>
          <w:sz w:val="22"/>
          <w:szCs w:val="22"/>
        </w:rPr>
      </w:pPr>
      <w:r w:rsidRPr="00971062">
        <w:rPr>
          <w:rFonts w:asciiTheme="minorHAnsi" w:hAnsiTheme="minorHAnsi" w:cs="Arial"/>
          <w:sz w:val="22"/>
          <w:szCs w:val="22"/>
        </w:rPr>
        <w:t>B</w:t>
      </w:r>
      <w:r w:rsidR="008B09BC" w:rsidRPr="00971062">
        <w:rPr>
          <w:rFonts w:asciiTheme="minorHAnsi" w:hAnsiTheme="minorHAnsi" w:cs="Arial"/>
          <w:sz w:val="22"/>
          <w:szCs w:val="22"/>
        </w:rPr>
        <w:t xml:space="preserve">uild networks, </w:t>
      </w:r>
      <w:r w:rsidR="00D40574" w:rsidRPr="00971062">
        <w:rPr>
          <w:rFonts w:asciiTheme="minorHAnsi" w:hAnsiTheme="minorHAnsi" w:cs="Arial"/>
          <w:sz w:val="22"/>
          <w:szCs w:val="22"/>
        </w:rPr>
        <w:t>manage relationships and information flow to facilitate access to capital and investment syndication for portfolio companies.</w:t>
      </w:r>
    </w:p>
    <w:p w:rsidR="00E51061" w:rsidRPr="00971062" w:rsidRDefault="00E51061" w:rsidP="00A04362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E51061" w:rsidRPr="00971062" w:rsidRDefault="00E51061" w:rsidP="00715D57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715D57" w:rsidRPr="00337FBD" w:rsidRDefault="00715D57" w:rsidP="00715D57">
      <w:pPr>
        <w:pStyle w:val="Heading1"/>
        <w:rPr>
          <w:rFonts w:asciiTheme="minorHAnsi" w:hAnsiTheme="minorHAnsi" w:cs="Arial"/>
          <w:sz w:val="22"/>
          <w:szCs w:val="22"/>
        </w:rPr>
      </w:pPr>
      <w:r w:rsidRPr="00337FBD">
        <w:rPr>
          <w:rFonts w:asciiTheme="minorHAnsi" w:hAnsiTheme="minorHAnsi" w:cs="Arial"/>
          <w:sz w:val="22"/>
          <w:szCs w:val="22"/>
        </w:rPr>
        <w:t>Main Responsibilities</w:t>
      </w:r>
    </w:p>
    <w:p w:rsidR="00715D57" w:rsidRPr="00971062" w:rsidRDefault="00715D57" w:rsidP="00715D57">
      <w:pPr>
        <w:pStyle w:val="BodyText2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337FBD" w:rsidRPr="00971062" w:rsidTr="00337FBD">
        <w:tc>
          <w:tcPr>
            <w:tcW w:w="675" w:type="dxa"/>
            <w:tcBorders>
              <w:top w:val="nil"/>
              <w:left w:val="nil"/>
            </w:tcBorders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Key duties and responsibilities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Source potential </w:t>
            </w:r>
            <w:r>
              <w:rPr>
                <w:rFonts w:asciiTheme="minorHAnsi" w:hAnsiTheme="minorHAnsi" w:cs="Arial"/>
                <w:sz w:val="22"/>
                <w:szCs w:val="22"/>
              </w:rPr>
              <w:t>spin-out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 opportunities from across the University through a variety of means including:</w:t>
            </w:r>
          </w:p>
          <w:p w:rsidR="00337FBD" w:rsidRPr="00971062" w:rsidRDefault="00337FBD" w:rsidP="004630A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Developing personal contacts with academics in the University likely to develop technology that could benefit from seed funding in starting businesses</w:t>
            </w:r>
          </w:p>
          <w:p w:rsidR="00337FBD" w:rsidRPr="00971062" w:rsidRDefault="00337FBD" w:rsidP="0057170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Liaising with the CE Life Sciences,  Physical Sciences, Consultancy and CESF teams and Departmental champions </w:t>
            </w:r>
          </w:p>
          <w:p w:rsidR="00337FBD" w:rsidRPr="00971062" w:rsidRDefault="00337FBD" w:rsidP="0057170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Reviewing entrants to the business plan competitions</w:t>
            </w:r>
          </w:p>
          <w:p w:rsidR="00337FBD" w:rsidRPr="00971062" w:rsidRDefault="00337FBD" w:rsidP="004630A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Reviewing press stories and departmental websites for interesting technologies.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Conduct due diligence on investment opportunities to a high standard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In collaboration with founders and colleagues in CE help develop sound business proposals which identify weaknesses and include strategies to fill management and Board gaps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Identify any IP licenses, pipeline agreements etc that the company will need and work towards identifying terms and conditions that are acceptable to all parties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Assist the founding team to </w:t>
            </w:r>
          </w:p>
          <w:p w:rsidR="00337FBD" w:rsidRPr="00971062" w:rsidRDefault="00337FBD" w:rsidP="003C27FC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develop a business plan around a suitable business model</w:t>
            </w:r>
          </w:p>
          <w:p w:rsidR="00337FBD" w:rsidRPr="00971062" w:rsidRDefault="00337FBD" w:rsidP="003C27FC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identify and recruit additional commercial skills to the team</w:t>
            </w:r>
          </w:p>
          <w:p w:rsidR="00337FBD" w:rsidRPr="00971062" w:rsidRDefault="00337FBD" w:rsidP="003C27FC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develop defensible investment proposals for presentation to the CE Investment Committee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and/or external investors 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 ensuring that they have a quality presentation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Following approval by the CE Investment Committee </w:t>
            </w:r>
          </w:p>
          <w:p w:rsidR="00337FBD" w:rsidRPr="00971062" w:rsidRDefault="00337FBD" w:rsidP="00971062">
            <w:pPr>
              <w:numPr>
                <w:ilvl w:val="1"/>
                <w:numId w:val="18"/>
              </w:numPr>
              <w:tabs>
                <w:tab w:val="clear" w:pos="1800"/>
                <w:tab w:val="num" w:pos="743"/>
              </w:tabs>
              <w:spacing w:before="60" w:after="60"/>
              <w:ind w:left="743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liaise with legal advisers to complete the legal phase of investment expeditiously and to protect the interests of the Seed Fund;</w:t>
            </w:r>
          </w:p>
          <w:p w:rsidR="00337FBD" w:rsidRPr="00971062" w:rsidRDefault="00337FBD" w:rsidP="00971062">
            <w:pPr>
              <w:numPr>
                <w:ilvl w:val="1"/>
                <w:numId w:val="18"/>
              </w:numPr>
              <w:tabs>
                <w:tab w:val="clear" w:pos="1800"/>
                <w:tab w:val="num" w:pos="743"/>
              </w:tabs>
              <w:spacing w:before="60" w:after="60"/>
              <w:ind w:left="743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liaise with colleagues in CE to ensure IP licenses, Framework agreements etc. are put in place in a timely manner, on mutually acceptable terms and that all associated paperwork (assignments MTAs etc.) are in place;</w:t>
            </w:r>
          </w:p>
          <w:p w:rsidR="00337FBD" w:rsidRPr="00971062" w:rsidRDefault="00337FBD" w:rsidP="00971062">
            <w:pPr>
              <w:numPr>
                <w:ilvl w:val="1"/>
                <w:numId w:val="18"/>
              </w:numPr>
              <w:tabs>
                <w:tab w:val="clear" w:pos="1800"/>
                <w:tab w:val="num" w:pos="743"/>
              </w:tabs>
              <w:spacing w:before="60" w:after="60"/>
              <w:ind w:left="743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continue to work with the companies in developing their business as appropriate and to gain further investment and/or grant funding if needed</w:t>
            </w:r>
          </w:p>
          <w:p w:rsidR="00337FBD" w:rsidRPr="00971062" w:rsidRDefault="00337FBD" w:rsidP="00971062">
            <w:pPr>
              <w:numPr>
                <w:ilvl w:val="1"/>
                <w:numId w:val="18"/>
              </w:numPr>
              <w:tabs>
                <w:tab w:val="clear" w:pos="1800"/>
                <w:tab w:val="num" w:pos="743"/>
              </w:tabs>
              <w:spacing w:before="60" w:after="60"/>
              <w:ind w:left="743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help the companies to fill any management or board gaps if needed.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337FBD" w:rsidRPr="00971062" w:rsidRDefault="00337FBD" w:rsidP="004B117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Represent CE as a shareholder in the negotiation of corporate agreements for portfolio companies (including shareholder agreements, articles etc) 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Contribute to maintaining a high quality deal flow by promoting the CE Seed Funds through Departmental presentations, press releases on successful start-ups, informal contacts with academic staff and opinion leaders within the Cambridge business community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Assist the CEO of CE to identify and secure new funding for seed fund investment pools as needed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337FBD" w:rsidRPr="00971062" w:rsidRDefault="00337FBD" w:rsidP="003438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Collaborate with the fund managers of the University Enterprise Fund(s) to ensure the EIS funds are co-invested in portfolio companies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8364" w:type="dxa"/>
          </w:tcPr>
          <w:p w:rsidR="00337FBD" w:rsidRPr="00971062" w:rsidRDefault="00337FBD" w:rsidP="007519F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Collaborate with Cambridge Innovation Capital (CIC) to share market and deal flow knowledge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8364" w:type="dxa"/>
          </w:tcPr>
          <w:p w:rsidR="00337FBD" w:rsidRPr="00971062" w:rsidRDefault="00337FBD" w:rsidP="00A043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In collaboration with the Marketing department and Head of Seed Funds, help manage relationships with donors, members of the CEVP, investors, angels and business mentors</w:t>
            </w:r>
          </w:p>
        </w:tc>
      </w:tr>
      <w:tr w:rsidR="00337FBD" w:rsidRPr="00971062" w:rsidTr="00337FBD">
        <w:trPr>
          <w:trHeight w:val="735"/>
        </w:trPr>
        <w:tc>
          <w:tcPr>
            <w:tcW w:w="675" w:type="dxa"/>
          </w:tcPr>
          <w:p w:rsidR="00337FBD" w:rsidRPr="00971062" w:rsidRDefault="00337FBD" w:rsidP="00FB297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8364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Maintain and disseminate up to date information on external sources of funding for investee companies to include equity investment, POC and other grant awards.</w:t>
            </w:r>
          </w:p>
        </w:tc>
      </w:tr>
      <w:tr w:rsidR="00337FBD" w:rsidRPr="00971062" w:rsidTr="00337FBD">
        <w:trPr>
          <w:trHeight w:val="756"/>
        </w:trPr>
        <w:tc>
          <w:tcPr>
            <w:tcW w:w="675" w:type="dxa"/>
          </w:tcPr>
          <w:p w:rsidR="00337FBD" w:rsidRPr="00971062" w:rsidRDefault="00337FBD" w:rsidP="00FB297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8364" w:type="dxa"/>
          </w:tcPr>
          <w:p w:rsidR="00337FBD" w:rsidRPr="00971062" w:rsidRDefault="00337FBD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Maintain and build a network of external mentors, advisors and investors who can help founding teams develop a successful business.</w:t>
            </w:r>
          </w:p>
        </w:tc>
      </w:tr>
      <w:tr w:rsidR="00337FBD" w:rsidRPr="00971062" w:rsidTr="00337FBD">
        <w:trPr>
          <w:trHeight w:val="2816"/>
        </w:trPr>
        <w:tc>
          <w:tcPr>
            <w:tcW w:w="675" w:type="dxa"/>
          </w:tcPr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15</w:t>
            </w:r>
          </w:p>
          <w:p w:rsidR="00337FBD" w:rsidRPr="00971062" w:rsidRDefault="00337FBD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337FBD" w:rsidRPr="00971062" w:rsidRDefault="00337FBD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Other duties:</w:t>
            </w:r>
          </w:p>
          <w:p w:rsidR="00337FBD" w:rsidRPr="00971062" w:rsidRDefault="00337FBD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Maintain up to date files and databases in the agreed format;</w:t>
            </w:r>
          </w:p>
          <w:p w:rsidR="00337FBD" w:rsidRPr="00971062" w:rsidRDefault="00337FBD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In collaboration with the Marketing department contribute to PR material on CESF and the investee companies;</w:t>
            </w:r>
          </w:p>
          <w:p w:rsidR="00337FBD" w:rsidRPr="00971062" w:rsidRDefault="00337FBD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Attend promotional meetings such as the Investors Forum, meetings of the Cambridge Enterprise Venture Partners etc;</w:t>
            </w:r>
          </w:p>
          <w:p w:rsidR="00337FBD" w:rsidRPr="00971062" w:rsidRDefault="00337FBD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Attend conferences and seminars to build contacts, knowledge, and to promote the CE Seed Fund;</w:t>
            </w:r>
          </w:p>
          <w:p w:rsidR="00337FBD" w:rsidRPr="00971062" w:rsidRDefault="00337FBD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Attend regular technical and professional updates to maintain personal skills base and remain up to date.</w:t>
            </w:r>
          </w:p>
          <w:p w:rsidR="00337FBD" w:rsidRPr="00971062" w:rsidRDefault="00337FBD" w:rsidP="0057170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Contribute new ideas to increase the success of CESF</w:t>
            </w:r>
          </w:p>
          <w:p w:rsidR="00337FBD" w:rsidRPr="00971062" w:rsidRDefault="00337FBD" w:rsidP="0057170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Any other duties as may be reasonably required.</w:t>
            </w:r>
          </w:p>
        </w:tc>
      </w:tr>
    </w:tbl>
    <w:p w:rsidR="00A04362" w:rsidRPr="00971062" w:rsidRDefault="00A04362" w:rsidP="00A04362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715D57" w:rsidRPr="00971062" w:rsidRDefault="00715D57" w:rsidP="00715D57">
      <w:pPr>
        <w:pStyle w:val="BodyText2"/>
        <w:jc w:val="both"/>
        <w:rPr>
          <w:rFonts w:asciiTheme="minorHAnsi" w:hAnsiTheme="minorHAnsi" w:cs="Arial"/>
          <w:sz w:val="22"/>
          <w:szCs w:val="22"/>
        </w:rPr>
      </w:pPr>
    </w:p>
    <w:p w:rsidR="00715D57" w:rsidRPr="00337FBD" w:rsidRDefault="00715D57" w:rsidP="00337FBD">
      <w:pPr>
        <w:pStyle w:val="Title"/>
        <w:jc w:val="left"/>
        <w:rPr>
          <w:rFonts w:asciiTheme="minorHAnsi" w:hAnsiTheme="minorHAnsi" w:cs="Arial"/>
          <w:sz w:val="22"/>
          <w:szCs w:val="22"/>
        </w:rPr>
      </w:pPr>
      <w:r w:rsidRPr="00337FBD">
        <w:rPr>
          <w:rFonts w:asciiTheme="minorHAnsi" w:hAnsiTheme="minorHAnsi" w:cs="Arial"/>
          <w:sz w:val="22"/>
          <w:szCs w:val="22"/>
        </w:rPr>
        <w:t>Person Specification</w:t>
      </w:r>
    </w:p>
    <w:p w:rsidR="00715D57" w:rsidRPr="00971062" w:rsidRDefault="00715D57" w:rsidP="00715D5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289"/>
      </w:tblGrid>
      <w:tr w:rsidR="00BD7ACA" w:rsidRPr="00971062" w:rsidTr="00D40574">
        <w:tc>
          <w:tcPr>
            <w:tcW w:w="2093" w:type="dxa"/>
          </w:tcPr>
          <w:p w:rsidR="00EC1E09" w:rsidRPr="00971062" w:rsidRDefault="00EC1E09" w:rsidP="00EC1E0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 xml:space="preserve">Company Competencies </w:t>
            </w:r>
          </w:p>
          <w:p w:rsidR="00BD7ACA" w:rsidRPr="00971062" w:rsidRDefault="00BD7ACA" w:rsidP="00D405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D7ACA" w:rsidRPr="00971062" w:rsidRDefault="00BD7ACA" w:rsidP="00D40574">
            <w:pPr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89" w:type="dxa"/>
          </w:tcPr>
          <w:p w:rsidR="00BD7ACA" w:rsidRPr="00971062" w:rsidRDefault="00BD7ACA" w:rsidP="00D40574">
            <w:pPr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BD7ACA" w:rsidRPr="00971062" w:rsidTr="00D40574">
        <w:tc>
          <w:tcPr>
            <w:tcW w:w="2093" w:type="dxa"/>
          </w:tcPr>
          <w:p w:rsidR="00BD7ACA" w:rsidRPr="00971062" w:rsidRDefault="00971062" w:rsidP="008C0F5F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/>
                <w:sz w:val="22"/>
                <w:szCs w:val="22"/>
              </w:rPr>
              <w:t>Ambition/ Effectiveness</w:t>
            </w:r>
            <w:r w:rsidRPr="00971062" w:rsidDel="00971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BD7ACA" w:rsidRPr="00971062" w:rsidRDefault="00922D0F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Use </w:t>
            </w:r>
            <w:r w:rsidR="007B4571" w:rsidRPr="00971062">
              <w:rPr>
                <w:rFonts w:asciiTheme="minorHAnsi" w:hAnsiTheme="minorHAnsi" w:cs="Arial"/>
                <w:sz w:val="22"/>
                <w:szCs w:val="22"/>
              </w:rPr>
              <w:t xml:space="preserve">all 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>internal and external resources as efficiently</w:t>
            </w:r>
            <w:r w:rsidR="007B4571" w:rsidRPr="00971062">
              <w:rPr>
                <w:rFonts w:asciiTheme="minorHAnsi" w:hAnsiTheme="minorHAnsi" w:cs="Arial"/>
                <w:sz w:val="22"/>
                <w:szCs w:val="22"/>
              </w:rPr>
              <w:t xml:space="preserve"> as possible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1D04" w:rsidRPr="00971062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evaluate and where appropriate </w:t>
            </w:r>
            <w:r w:rsidR="007519F0">
              <w:rPr>
                <w:rFonts w:asciiTheme="minorHAnsi" w:hAnsiTheme="minorHAnsi" w:cs="Arial"/>
                <w:sz w:val="22"/>
                <w:szCs w:val="22"/>
              </w:rPr>
              <w:t xml:space="preserve">develop commercialisation plans, </w:t>
            </w:r>
            <w:r w:rsidR="006A1D04" w:rsidRPr="00971062">
              <w:rPr>
                <w:rFonts w:asciiTheme="minorHAnsi" w:hAnsiTheme="minorHAnsi" w:cs="Arial"/>
                <w:sz w:val="22"/>
                <w:szCs w:val="22"/>
              </w:rPr>
              <w:t>complete investment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>s, shareholder actions and other portfolio company business in a timely manner.</w:t>
            </w:r>
          </w:p>
          <w:p w:rsidR="00156876" w:rsidRPr="00971062" w:rsidRDefault="00156876" w:rsidP="001568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BD7ACA" w:rsidRPr="00971062" w:rsidRDefault="008B09BC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Track record of successful, relevant achievements</w:t>
            </w:r>
          </w:p>
        </w:tc>
      </w:tr>
      <w:tr w:rsidR="00BD7ACA" w:rsidRPr="00971062" w:rsidTr="00D40574">
        <w:tc>
          <w:tcPr>
            <w:tcW w:w="2093" w:type="dxa"/>
          </w:tcPr>
          <w:p w:rsidR="00BD7ACA" w:rsidRPr="00971062" w:rsidRDefault="00BD7ACA" w:rsidP="008C0F5F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Customer Focus</w:t>
            </w:r>
          </w:p>
          <w:p w:rsidR="00BD7ACA" w:rsidRPr="00971062" w:rsidRDefault="00BD7ACA" w:rsidP="008C0F5F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8C0F5F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Be welcoming to enquiries from members of the university community and provide friendly and helpful advice on starting a new company</w:t>
            </w: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Be accessible to members of the business community looking for management or investment opportunities</w:t>
            </w:r>
            <w:r w:rsidR="0094750F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.  Actively introduce them to opportunities arising from Cambridge</w:t>
            </w: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Provide feedback to academics and students on business plans</w:t>
            </w:r>
            <w:r w:rsidR="0094750F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signpost 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to</w:t>
            </w:r>
            <w:r w:rsidR="0094750F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other sources of help 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if CE</w:t>
            </w:r>
            <w:r w:rsidR="0094750F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SF doesn’t 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invest</w:t>
            </w:r>
            <w:r w:rsidR="0094750F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D7ACA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Work with founders to help them develop plans for presentation to the investment committee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source commercial mentors.</w:t>
            </w:r>
          </w:p>
        </w:tc>
        <w:tc>
          <w:tcPr>
            <w:tcW w:w="2289" w:type="dxa"/>
          </w:tcPr>
          <w:p w:rsidR="00BD7ACA" w:rsidRPr="00971062" w:rsidRDefault="008B09BC" w:rsidP="008B09BC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Extensive, relevant networks in academia and business</w:t>
            </w:r>
          </w:p>
        </w:tc>
      </w:tr>
      <w:tr w:rsidR="00BD7ACA" w:rsidRPr="00971062" w:rsidTr="003C27FC">
        <w:trPr>
          <w:trHeight w:val="1856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D7ACA" w:rsidRPr="00971062" w:rsidRDefault="00BD7ACA" w:rsidP="003C27FC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lastRenderedPageBreak/>
              <w:t>Team Working/ Flexibility</w:t>
            </w:r>
          </w:p>
          <w:p w:rsidR="00BD7ACA" w:rsidRPr="00971062" w:rsidRDefault="00BD7ACA" w:rsidP="003C27FC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BD7ACA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Work with other members of the team to assess investment opportunities and decide if suitable for the Investment Committee</w:t>
            </w:r>
          </w:p>
          <w:p w:rsidR="00867413" w:rsidRPr="00971062" w:rsidRDefault="00867413" w:rsidP="00D40574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B4571" w:rsidRDefault="00867413" w:rsidP="00901451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Work with members of the technology transfer team to assess whether inventions should be commercialised via a spin-out vehicle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991010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519F0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Work with other members of </w:t>
            </w:r>
            <w:r w:rsidR="007519F0">
              <w:rPr>
                <w:rFonts w:asciiTheme="minorHAnsi" w:hAnsiTheme="minorHAnsi" w:cs="Arial"/>
                <w:color w:val="000000"/>
                <w:sz w:val="22"/>
                <w:szCs w:val="22"/>
              </w:rPr>
              <w:t>CE</w:t>
            </w:r>
            <w:r w:rsidR="00991010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the process of completing </w:t>
            </w:r>
            <w:r w:rsidR="0090145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spin outs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519F0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whe</w:t>
            </w:r>
            <w:r w:rsidR="007519F0">
              <w:rPr>
                <w:rFonts w:asciiTheme="minorHAnsi" w:hAnsiTheme="minorHAnsi" w:cs="Arial"/>
                <w:color w:val="000000"/>
                <w:sz w:val="22"/>
                <w:szCs w:val="22"/>
              </w:rPr>
              <w:t>ther or not</w:t>
            </w:r>
            <w:r w:rsidR="007519F0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B4571" w:rsidRPr="00971062">
              <w:rPr>
                <w:rFonts w:asciiTheme="minorHAnsi" w:hAnsiTheme="minorHAnsi" w:cs="Arial"/>
                <w:color w:val="000000"/>
                <w:sz w:val="22"/>
                <w:szCs w:val="22"/>
              </w:rPr>
              <w:t>CESF is an investor</w:t>
            </w:r>
          </w:p>
          <w:p w:rsidR="008C0F5F" w:rsidRPr="00971062" w:rsidRDefault="008C0F5F" w:rsidP="00901451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BD7ACA" w:rsidRPr="00971062" w:rsidRDefault="00901451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Understanding</w:t>
            </w:r>
            <w:r w:rsidR="008B09BC" w:rsidRPr="00971062">
              <w:rPr>
                <w:rFonts w:asciiTheme="minorHAnsi" w:hAnsiTheme="minorHAnsi" w:cs="Arial"/>
                <w:sz w:val="22"/>
                <w:szCs w:val="22"/>
              </w:rPr>
              <w:t xml:space="preserve"> and experience of working with University Technology transfer offices to license IP or spin out new ventures.</w:t>
            </w:r>
          </w:p>
        </w:tc>
      </w:tr>
      <w:tr w:rsidR="008C0F5F" w:rsidRPr="00971062" w:rsidTr="003C27FC">
        <w:tc>
          <w:tcPr>
            <w:tcW w:w="2093" w:type="dxa"/>
            <w:tcBorders>
              <w:right w:val="single" w:sz="4" w:space="0" w:color="000000" w:themeColor="text1"/>
            </w:tcBorders>
          </w:tcPr>
          <w:p w:rsidR="008C0F5F" w:rsidRPr="00971062" w:rsidRDefault="008C0F5F" w:rsidP="00F23B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Personal </w:t>
            </w: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 xml:space="preserve">Competencies </w:t>
            </w:r>
          </w:p>
          <w:p w:rsidR="008C0F5F" w:rsidRPr="00971062" w:rsidRDefault="008C0F5F" w:rsidP="00F23B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0F5F" w:rsidRPr="00971062" w:rsidRDefault="008C0F5F" w:rsidP="00F23B70">
            <w:pPr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89" w:type="dxa"/>
            <w:tcBorders>
              <w:left w:val="single" w:sz="4" w:space="0" w:color="000000" w:themeColor="text1"/>
            </w:tcBorders>
          </w:tcPr>
          <w:p w:rsidR="008C0F5F" w:rsidRPr="00971062" w:rsidRDefault="008C0F5F" w:rsidP="00F23B70">
            <w:pPr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BD7ACA" w:rsidRPr="00971062" w:rsidTr="00D40574">
        <w:tc>
          <w:tcPr>
            <w:tcW w:w="2093" w:type="dxa"/>
          </w:tcPr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Decision Making</w:t>
            </w: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D7ACA" w:rsidRPr="00971062" w:rsidRDefault="0094750F" w:rsidP="00922D0F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Bring technical, commercial and finance expertise to bear on the evaluation of cases</w:t>
            </w:r>
            <w:r w:rsidR="00922D0F" w:rsidRPr="00971062">
              <w:rPr>
                <w:rFonts w:asciiTheme="minorHAnsi" w:hAnsiTheme="minorHAnsi" w:cs="Arial"/>
                <w:sz w:val="22"/>
                <w:szCs w:val="22"/>
              </w:rPr>
              <w:t xml:space="preserve"> to recommend investments and p</w:t>
            </w:r>
            <w:r w:rsidR="00EB0813" w:rsidRPr="00971062">
              <w:rPr>
                <w:rFonts w:asciiTheme="minorHAnsi" w:hAnsiTheme="minorHAnsi" w:cs="Arial"/>
                <w:sz w:val="22"/>
                <w:szCs w:val="22"/>
              </w:rPr>
              <w:t>rioritise deal flow</w:t>
            </w:r>
          </w:p>
          <w:p w:rsidR="00EB0813" w:rsidRPr="00971062" w:rsidRDefault="00EB0813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0813" w:rsidRPr="00971062" w:rsidRDefault="00EB0813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Act as N</w:t>
            </w:r>
            <w:r w:rsidR="00A04362" w:rsidRPr="00971062">
              <w:rPr>
                <w:rFonts w:asciiTheme="minorHAnsi" w:hAnsiTheme="minorHAnsi" w:cs="Arial"/>
                <w:sz w:val="22"/>
                <w:szCs w:val="22"/>
              </w:rPr>
              <w:t>on-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A04362" w:rsidRPr="00971062">
              <w:rPr>
                <w:rFonts w:asciiTheme="minorHAnsi" w:hAnsiTheme="minorHAnsi" w:cs="Arial"/>
                <w:sz w:val="22"/>
                <w:szCs w:val="22"/>
              </w:rPr>
              <w:t xml:space="preserve">xecutive 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04362" w:rsidRPr="00971062">
              <w:rPr>
                <w:rFonts w:asciiTheme="minorHAnsi" w:hAnsiTheme="minorHAnsi" w:cs="Arial"/>
                <w:sz w:val="22"/>
                <w:szCs w:val="22"/>
              </w:rPr>
              <w:t>irectors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 to portfolio companies</w:t>
            </w:r>
          </w:p>
          <w:p w:rsidR="00EB0813" w:rsidRPr="00971062" w:rsidRDefault="00EB0813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0813" w:rsidRPr="00971062" w:rsidRDefault="00EB0813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BD7ACA" w:rsidRPr="00971062" w:rsidRDefault="00901451" w:rsidP="0090145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Successful track record of developing and defending funding proposals.</w:t>
            </w:r>
          </w:p>
          <w:p w:rsidR="00901451" w:rsidRPr="00971062" w:rsidRDefault="00901451" w:rsidP="0090145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901451" w:rsidRPr="00971062" w:rsidRDefault="00901451" w:rsidP="0090145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Experience at company Board level</w:t>
            </w:r>
          </w:p>
        </w:tc>
      </w:tr>
      <w:tr w:rsidR="00BD7ACA" w:rsidRPr="00971062" w:rsidTr="00D40574">
        <w:tc>
          <w:tcPr>
            <w:tcW w:w="2093" w:type="dxa"/>
          </w:tcPr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Problem Solving</w:t>
            </w: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EB0813" w:rsidRPr="00971062" w:rsidRDefault="00991010" w:rsidP="008C0F5F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Hands on involvement in the managemen</w:t>
            </w:r>
            <w:r w:rsidR="00A04362" w:rsidRPr="00971062">
              <w:rPr>
                <w:rFonts w:asciiTheme="minorHAnsi" w:hAnsiTheme="minorHAnsi" w:cs="Arial"/>
                <w:sz w:val="22"/>
                <w:szCs w:val="22"/>
              </w:rPr>
              <w:t xml:space="preserve">t of companies to help develop 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>strategies to build effective company teams,</w:t>
            </w:r>
            <w:r w:rsidR="00EB0813" w:rsidRPr="00971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1451" w:rsidRPr="00971062">
              <w:rPr>
                <w:rFonts w:asciiTheme="minorHAnsi" w:hAnsiTheme="minorHAnsi" w:cs="Arial"/>
                <w:sz w:val="22"/>
                <w:szCs w:val="22"/>
              </w:rPr>
              <w:t xml:space="preserve">develop credible commercial plans and ensure the business is financed appropriately. </w:t>
            </w:r>
          </w:p>
        </w:tc>
        <w:tc>
          <w:tcPr>
            <w:tcW w:w="2289" w:type="dxa"/>
          </w:tcPr>
          <w:p w:rsidR="00BD7ACA" w:rsidRPr="00971062" w:rsidRDefault="00901451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Successful track record of working with start up/spin outs to achieve growth</w:t>
            </w:r>
          </w:p>
        </w:tc>
      </w:tr>
      <w:tr w:rsidR="00BD7ACA" w:rsidRPr="00971062" w:rsidTr="00D40574">
        <w:tc>
          <w:tcPr>
            <w:tcW w:w="2093" w:type="dxa"/>
          </w:tcPr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Knowledge, Skills and Experience</w:t>
            </w: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7ACA" w:rsidRPr="00971062" w:rsidRDefault="00BD7ACA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EB0813" w:rsidRPr="00971062" w:rsidRDefault="00EB0813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Strong technology background with PhD </w:t>
            </w:r>
            <w:r w:rsidR="007E2327" w:rsidRPr="00971062">
              <w:rPr>
                <w:rFonts w:asciiTheme="minorHAnsi" w:hAnsiTheme="minorHAnsi" w:cs="Arial"/>
                <w:sz w:val="22"/>
                <w:szCs w:val="22"/>
              </w:rPr>
              <w:t>and/</w:t>
            </w:r>
            <w:r w:rsidR="00A04362" w:rsidRPr="00971062">
              <w:rPr>
                <w:rFonts w:asciiTheme="minorHAnsi" w:hAnsiTheme="minorHAnsi" w:cs="Arial"/>
                <w:sz w:val="22"/>
                <w:szCs w:val="22"/>
              </w:rPr>
              <w:t xml:space="preserve">or significant experience </w:t>
            </w:r>
            <w:r w:rsidR="007E2327" w:rsidRPr="00971062">
              <w:rPr>
                <w:rFonts w:asciiTheme="minorHAnsi" w:hAnsiTheme="minorHAnsi" w:cs="Arial"/>
                <w:sz w:val="22"/>
                <w:szCs w:val="22"/>
              </w:rPr>
              <w:t xml:space="preserve">within a </w:t>
            </w:r>
            <w:r w:rsidR="0099354D" w:rsidRPr="00971062">
              <w:rPr>
                <w:rFonts w:asciiTheme="minorHAnsi" w:hAnsiTheme="minorHAnsi" w:cs="Arial"/>
                <w:sz w:val="22"/>
                <w:szCs w:val="22"/>
              </w:rPr>
              <w:t>Life</w:t>
            </w:r>
            <w:r w:rsidR="007E2327" w:rsidRPr="00971062">
              <w:rPr>
                <w:rFonts w:asciiTheme="minorHAnsi" w:hAnsiTheme="minorHAnsi" w:cs="Arial"/>
                <w:sz w:val="22"/>
                <w:szCs w:val="22"/>
              </w:rPr>
              <w:t xml:space="preserve"> Science discipline</w:t>
            </w:r>
            <w:r w:rsidR="00901451" w:rsidRPr="00971062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:rsidR="00BD7ACA" w:rsidRPr="00971062" w:rsidRDefault="00BD7ACA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901451" w:rsidRPr="00971062" w:rsidRDefault="00901451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Strong financial skills.</w:t>
            </w:r>
          </w:p>
          <w:p w:rsidR="00A04362" w:rsidRPr="00971062" w:rsidRDefault="00A04362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0813" w:rsidRPr="00971062" w:rsidRDefault="00EB0813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Experience of commercialising technology, in either a technology transfer or commercial environment</w:t>
            </w:r>
          </w:p>
          <w:p w:rsidR="00EB0813" w:rsidRPr="00971062" w:rsidRDefault="00EB0813" w:rsidP="00EB081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0813" w:rsidRDefault="00EB0813" w:rsidP="00EA69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Familiarity with a networked IT environment and standard software packages with experience using spreadsheets, databases and e-mail packages. </w:t>
            </w:r>
          </w:p>
          <w:p w:rsidR="008C0F5F" w:rsidRPr="00971062" w:rsidRDefault="008C0F5F" w:rsidP="00EA6953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289" w:type="dxa"/>
          </w:tcPr>
          <w:p w:rsidR="00BD7ACA" w:rsidRPr="00971062" w:rsidRDefault="00EB0813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>Investment management experience</w:t>
            </w:r>
            <w:r w:rsidR="00901451" w:rsidRPr="00971062">
              <w:rPr>
                <w:rFonts w:asciiTheme="minorHAnsi" w:hAnsiTheme="minorHAnsi" w:cs="Arial"/>
                <w:sz w:val="22"/>
                <w:szCs w:val="22"/>
              </w:rPr>
              <w:t xml:space="preserve"> in small technology companies with high growth potential</w:t>
            </w:r>
            <w:r w:rsidR="00922D0F" w:rsidRPr="009710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E2327" w:rsidRPr="00971062" w:rsidRDefault="007E2327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327" w:rsidRPr="00971062" w:rsidRDefault="007E2327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Desirable to have a </w:t>
            </w:r>
            <w:r w:rsidR="008A308D">
              <w:rPr>
                <w:rFonts w:asciiTheme="minorHAnsi" w:hAnsiTheme="minorHAnsi" w:cs="Arial"/>
                <w:sz w:val="22"/>
                <w:szCs w:val="22"/>
              </w:rPr>
              <w:t>good understanding of the life science</w:t>
            </w:r>
            <w:r w:rsidRPr="00971062">
              <w:rPr>
                <w:rFonts w:asciiTheme="minorHAnsi" w:hAnsiTheme="minorHAnsi" w:cs="Arial"/>
                <w:sz w:val="22"/>
                <w:szCs w:val="22"/>
              </w:rPr>
              <w:t xml:space="preserve"> sector.</w:t>
            </w:r>
          </w:p>
          <w:p w:rsidR="00922D0F" w:rsidRPr="00971062" w:rsidRDefault="00922D0F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2D0F" w:rsidRPr="00971062" w:rsidRDefault="00922D0F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56DAC" w:rsidRPr="00971062" w:rsidRDefault="00856DAC" w:rsidP="008C0F5F">
      <w:pPr>
        <w:rPr>
          <w:rFonts w:asciiTheme="minorHAnsi" w:hAnsiTheme="minorHAnsi"/>
          <w:sz w:val="22"/>
          <w:szCs w:val="22"/>
        </w:rPr>
      </w:pPr>
    </w:p>
    <w:sectPr w:rsidR="00856DAC" w:rsidRPr="00971062" w:rsidSect="008C0F5F">
      <w:headerReference w:type="default" r:id="rId11"/>
      <w:footerReference w:type="default" r:id="rId12"/>
      <w:pgSz w:w="12240" w:h="15840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DC" w:rsidRDefault="000C0CDC" w:rsidP="0019404C">
      <w:r>
        <w:separator/>
      </w:r>
    </w:p>
  </w:endnote>
  <w:endnote w:type="continuationSeparator" w:id="0">
    <w:p w:rsidR="000C0CDC" w:rsidRDefault="000C0CDC" w:rsidP="001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62" w:rsidRPr="00971062" w:rsidRDefault="00A04362" w:rsidP="0019404C">
    <w:pPr>
      <w:jc w:val="right"/>
      <w:rPr>
        <w:rFonts w:asciiTheme="minorHAnsi" w:hAnsiTheme="minorHAnsi" w:cs="Arial"/>
        <w:snapToGrid w:val="0"/>
        <w:sz w:val="22"/>
        <w:szCs w:val="22"/>
      </w:rPr>
    </w:pPr>
    <w:r w:rsidRPr="0044730F">
      <w:rPr>
        <w:rFonts w:ascii="Arial" w:hAnsi="Arial" w:cs="Arial"/>
        <w:i/>
        <w:snapToGrid w:val="0"/>
      </w:rPr>
      <w:t xml:space="preserve">          </w:t>
    </w:r>
    <w:r w:rsidRPr="00971062">
      <w:rPr>
        <w:rFonts w:asciiTheme="minorHAnsi" w:hAnsiTheme="minorHAnsi" w:cs="Arial"/>
        <w:i/>
        <w:snapToGrid w:val="0"/>
        <w:sz w:val="22"/>
        <w:szCs w:val="22"/>
      </w:rPr>
      <w:t xml:space="preserve"> </w:t>
    </w:r>
    <w:r w:rsidRPr="00971062">
      <w:rPr>
        <w:rFonts w:asciiTheme="minorHAnsi" w:hAnsiTheme="minorHAnsi" w:cs="Arial"/>
        <w:snapToGrid w:val="0"/>
        <w:sz w:val="22"/>
        <w:szCs w:val="22"/>
      </w:rPr>
      <w:t xml:space="preserve">Page </w:t>
    </w:r>
    <w:r w:rsidR="00BF79B3" w:rsidRPr="00971062">
      <w:rPr>
        <w:rFonts w:asciiTheme="minorHAnsi" w:hAnsiTheme="minorHAnsi" w:cs="Arial"/>
        <w:snapToGrid w:val="0"/>
        <w:sz w:val="22"/>
        <w:szCs w:val="22"/>
      </w:rPr>
      <w:fldChar w:fldCharType="begin"/>
    </w:r>
    <w:r w:rsidRPr="00971062">
      <w:rPr>
        <w:rFonts w:asciiTheme="minorHAnsi" w:hAnsiTheme="minorHAnsi" w:cs="Arial"/>
        <w:snapToGrid w:val="0"/>
        <w:sz w:val="22"/>
        <w:szCs w:val="22"/>
      </w:rPr>
      <w:instrText xml:space="preserve"> PAGE </w:instrText>
    </w:r>
    <w:r w:rsidR="00BF79B3" w:rsidRPr="00971062">
      <w:rPr>
        <w:rFonts w:asciiTheme="minorHAnsi" w:hAnsiTheme="minorHAnsi" w:cs="Arial"/>
        <w:snapToGrid w:val="0"/>
        <w:sz w:val="22"/>
        <w:szCs w:val="22"/>
      </w:rPr>
      <w:fldChar w:fldCharType="separate"/>
    </w:r>
    <w:r w:rsidR="00D54399">
      <w:rPr>
        <w:rFonts w:asciiTheme="minorHAnsi" w:hAnsiTheme="minorHAnsi" w:cs="Arial"/>
        <w:noProof/>
        <w:snapToGrid w:val="0"/>
        <w:sz w:val="22"/>
        <w:szCs w:val="22"/>
      </w:rPr>
      <w:t>4</w:t>
    </w:r>
    <w:r w:rsidR="00BF79B3" w:rsidRPr="00971062">
      <w:rPr>
        <w:rFonts w:asciiTheme="minorHAnsi" w:hAnsiTheme="minorHAnsi" w:cs="Arial"/>
        <w:snapToGrid w:val="0"/>
        <w:sz w:val="22"/>
        <w:szCs w:val="22"/>
      </w:rPr>
      <w:fldChar w:fldCharType="end"/>
    </w:r>
    <w:r w:rsidRPr="00971062">
      <w:rPr>
        <w:rFonts w:asciiTheme="minorHAnsi" w:hAnsiTheme="minorHAnsi" w:cs="Arial"/>
        <w:snapToGrid w:val="0"/>
        <w:sz w:val="22"/>
        <w:szCs w:val="22"/>
      </w:rPr>
      <w:t xml:space="preserve"> of </w:t>
    </w:r>
    <w:r w:rsidR="00BF79B3" w:rsidRPr="00971062">
      <w:rPr>
        <w:rStyle w:val="PageNumber"/>
        <w:rFonts w:asciiTheme="minorHAnsi" w:hAnsiTheme="minorHAnsi" w:cs="Arial"/>
        <w:sz w:val="22"/>
        <w:szCs w:val="22"/>
      </w:rPr>
      <w:fldChar w:fldCharType="begin"/>
    </w:r>
    <w:r w:rsidRPr="00971062">
      <w:rPr>
        <w:rStyle w:val="PageNumber"/>
        <w:rFonts w:asciiTheme="minorHAnsi" w:hAnsiTheme="minorHAnsi" w:cs="Arial"/>
        <w:sz w:val="22"/>
        <w:szCs w:val="22"/>
      </w:rPr>
      <w:instrText xml:space="preserve"> NUMPAGES </w:instrText>
    </w:r>
    <w:r w:rsidR="00BF79B3" w:rsidRPr="00971062">
      <w:rPr>
        <w:rStyle w:val="PageNumber"/>
        <w:rFonts w:asciiTheme="minorHAnsi" w:hAnsiTheme="minorHAnsi" w:cs="Arial"/>
        <w:sz w:val="22"/>
        <w:szCs w:val="22"/>
      </w:rPr>
      <w:fldChar w:fldCharType="separate"/>
    </w:r>
    <w:r w:rsidR="00D54399">
      <w:rPr>
        <w:rStyle w:val="PageNumber"/>
        <w:rFonts w:asciiTheme="minorHAnsi" w:hAnsiTheme="minorHAnsi" w:cs="Arial"/>
        <w:noProof/>
        <w:sz w:val="22"/>
        <w:szCs w:val="22"/>
      </w:rPr>
      <w:t>4</w:t>
    </w:r>
    <w:r w:rsidR="00BF79B3" w:rsidRPr="00971062">
      <w:rPr>
        <w:rStyle w:val="PageNumber"/>
        <w:rFonts w:asciiTheme="minorHAnsi" w:hAnsiTheme="minorHAnsi" w:cs="Arial"/>
        <w:sz w:val="22"/>
        <w:szCs w:val="22"/>
      </w:rPr>
      <w:fldChar w:fldCharType="end"/>
    </w:r>
  </w:p>
  <w:p w:rsidR="00A04362" w:rsidRPr="00971062" w:rsidRDefault="00A04362" w:rsidP="0019404C">
    <w:pPr>
      <w:pStyle w:val="Footer"/>
    </w:pPr>
  </w:p>
  <w:p w:rsidR="00A04362" w:rsidRDefault="00A0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DC" w:rsidRDefault="000C0CDC" w:rsidP="0019404C">
      <w:r>
        <w:separator/>
      </w:r>
    </w:p>
  </w:footnote>
  <w:footnote w:type="continuationSeparator" w:id="0">
    <w:p w:rsidR="000C0CDC" w:rsidRDefault="000C0CDC" w:rsidP="0019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62" w:rsidRDefault="00971062" w:rsidP="00971062">
    <w:pPr>
      <w:pStyle w:val="Header"/>
      <w:ind w:right="-568"/>
    </w:pPr>
    <w:r>
      <w:rPr>
        <w:noProof/>
        <w:lang w:eastAsia="en-GB"/>
      </w:rPr>
      <w:drawing>
        <wp:inline distT="0" distB="0" distL="0" distR="0" wp14:anchorId="0A69C30F" wp14:editId="166CBBD7">
          <wp:extent cx="2340864" cy="749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_colour new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362">
      <w:rPr>
        <w:b/>
      </w:rPr>
      <w:t xml:space="preserve">        </w:t>
    </w:r>
    <w:r w:rsidR="00A04362">
      <w:rPr>
        <w:b/>
      </w:rPr>
      <w:tab/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6AB"/>
    <w:multiLevelType w:val="hybridMultilevel"/>
    <w:tmpl w:val="C95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B4E"/>
    <w:multiLevelType w:val="hybridMultilevel"/>
    <w:tmpl w:val="F7587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A6EE5"/>
    <w:multiLevelType w:val="hybridMultilevel"/>
    <w:tmpl w:val="3340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7F64DA"/>
    <w:multiLevelType w:val="hybridMultilevel"/>
    <w:tmpl w:val="90C0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D941497"/>
    <w:multiLevelType w:val="hybridMultilevel"/>
    <w:tmpl w:val="323C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B0CCE"/>
    <w:multiLevelType w:val="hybridMultilevel"/>
    <w:tmpl w:val="064AC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4E48A1"/>
    <w:multiLevelType w:val="hybridMultilevel"/>
    <w:tmpl w:val="71AEA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C"/>
    <w:rsid w:val="00000163"/>
    <w:rsid w:val="0006280F"/>
    <w:rsid w:val="000C0CDC"/>
    <w:rsid w:val="000C3500"/>
    <w:rsid w:val="00123827"/>
    <w:rsid w:val="001349DA"/>
    <w:rsid w:val="00156876"/>
    <w:rsid w:val="0019404C"/>
    <w:rsid w:val="002C21D6"/>
    <w:rsid w:val="002C75B1"/>
    <w:rsid w:val="002E7081"/>
    <w:rsid w:val="00337FBD"/>
    <w:rsid w:val="003438F8"/>
    <w:rsid w:val="0035319D"/>
    <w:rsid w:val="00397F89"/>
    <w:rsid w:val="003A4757"/>
    <w:rsid w:val="003B3D7B"/>
    <w:rsid w:val="003C27FC"/>
    <w:rsid w:val="00425F5B"/>
    <w:rsid w:val="004630A8"/>
    <w:rsid w:val="00465E3E"/>
    <w:rsid w:val="004662DE"/>
    <w:rsid w:val="004B117C"/>
    <w:rsid w:val="004B5804"/>
    <w:rsid w:val="0052659C"/>
    <w:rsid w:val="00534352"/>
    <w:rsid w:val="0057170F"/>
    <w:rsid w:val="005D3BAC"/>
    <w:rsid w:val="006302F8"/>
    <w:rsid w:val="006A1D04"/>
    <w:rsid w:val="006E6AEF"/>
    <w:rsid w:val="006E6B8A"/>
    <w:rsid w:val="00701E74"/>
    <w:rsid w:val="00715D57"/>
    <w:rsid w:val="00721C30"/>
    <w:rsid w:val="007519F0"/>
    <w:rsid w:val="00756C98"/>
    <w:rsid w:val="007B4571"/>
    <w:rsid w:val="007C68B7"/>
    <w:rsid w:val="007E2327"/>
    <w:rsid w:val="00827FF3"/>
    <w:rsid w:val="00856DAC"/>
    <w:rsid w:val="00867413"/>
    <w:rsid w:val="0087351C"/>
    <w:rsid w:val="008A308D"/>
    <w:rsid w:val="008B09BC"/>
    <w:rsid w:val="008C0F5F"/>
    <w:rsid w:val="008E4C16"/>
    <w:rsid w:val="00901451"/>
    <w:rsid w:val="0091168E"/>
    <w:rsid w:val="009142A2"/>
    <w:rsid w:val="00922D0F"/>
    <w:rsid w:val="0094750F"/>
    <w:rsid w:val="00971062"/>
    <w:rsid w:val="0098342B"/>
    <w:rsid w:val="00984BBF"/>
    <w:rsid w:val="009905B6"/>
    <w:rsid w:val="00991010"/>
    <w:rsid w:val="0099354D"/>
    <w:rsid w:val="009D4E1E"/>
    <w:rsid w:val="009F5A0A"/>
    <w:rsid w:val="00A04362"/>
    <w:rsid w:val="00A13547"/>
    <w:rsid w:val="00A16A78"/>
    <w:rsid w:val="00A71671"/>
    <w:rsid w:val="00AB4B27"/>
    <w:rsid w:val="00AE6E03"/>
    <w:rsid w:val="00B47F21"/>
    <w:rsid w:val="00B55BE7"/>
    <w:rsid w:val="00B644FD"/>
    <w:rsid w:val="00BD7ACA"/>
    <w:rsid w:val="00BF79B3"/>
    <w:rsid w:val="00C36576"/>
    <w:rsid w:val="00D128BE"/>
    <w:rsid w:val="00D30E54"/>
    <w:rsid w:val="00D40574"/>
    <w:rsid w:val="00D54399"/>
    <w:rsid w:val="00D658CA"/>
    <w:rsid w:val="00E16BC2"/>
    <w:rsid w:val="00E51061"/>
    <w:rsid w:val="00EA6953"/>
    <w:rsid w:val="00EB0813"/>
    <w:rsid w:val="00EC1E09"/>
    <w:rsid w:val="00EC263D"/>
    <w:rsid w:val="00F11BC3"/>
    <w:rsid w:val="00FB297D"/>
    <w:rsid w:val="00FB2B15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EF1E3-98DB-45F9-A716-817DC86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1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0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6B35FA6D51844B6869156C6EA68D3" ma:contentTypeVersion="6" ma:contentTypeDescription="Create a new document." ma:contentTypeScope="" ma:versionID="c23a5f509d81d4a3f0f066d2fad59f97">
  <xsd:schema xmlns:xsd="http://www.w3.org/2001/XMLSchema" xmlns:xs="http://www.w3.org/2001/XMLSchema" xmlns:p="http://schemas.microsoft.com/office/2006/metadata/properties" xmlns:ns2="f9b83a9d-74ee-4009-970f-1a27715122a1" xmlns:ns3="b41de16c-acf6-4b19-9cc9-a8d34a496369" targetNamespace="http://schemas.microsoft.com/office/2006/metadata/properties" ma:root="true" ma:fieldsID="4530589ce6d79d78deabc27ab943581d" ns2:_="" ns3:_="">
    <xsd:import namespace="f9b83a9d-74ee-4009-970f-1a27715122a1"/>
    <xsd:import namespace="b41de16c-acf6-4b19-9cc9-a8d34a496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3a9d-74ee-4009-970f-1a2771512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e16c-acf6-4b19-9cc9-a8d34a496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809B-3935-493F-87E8-9CB7D751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83a9d-74ee-4009-970f-1a27715122a1"/>
    <ds:schemaRef ds:uri="b41de16c-acf6-4b19-9cc9-a8d34a496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5D5C2-737D-4C52-9477-55063717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089BE-A48F-4AD8-BAAA-F2FF3A7AD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09B86-B91B-4BCC-B84F-0D66C4D0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cak29</dc:creator>
  <cp:lastModifiedBy>Ruth Queen</cp:lastModifiedBy>
  <cp:revision>2</cp:revision>
  <cp:lastPrinted>2016-02-01T10:28:00Z</cp:lastPrinted>
  <dcterms:created xsi:type="dcterms:W3CDTF">2018-01-10T09:27:00Z</dcterms:created>
  <dcterms:modified xsi:type="dcterms:W3CDTF">2018-01-10T09:27:00Z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0x010100A416B35FA6D51844B6869156C6EA68D3</vt:lpwstr>
  </property>
</Properties>
</file>