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9CD4" w14:textId="417325A3" w:rsidR="00291383" w:rsidRPr="00B04824" w:rsidRDefault="00715D57" w:rsidP="008012C2">
      <w:pPr>
        <w:pStyle w:val="Title"/>
        <w:spacing w:before="0" w:after="0" w:line="320" w:lineRule="atLeast"/>
        <w:rPr>
          <w:rFonts w:asciiTheme="minorHAnsi" w:hAnsiTheme="minorHAnsi" w:cstheme="minorHAnsi"/>
          <w:color w:val="F79646" w:themeColor="accent6"/>
          <w:szCs w:val="32"/>
        </w:rPr>
      </w:pPr>
      <w:r w:rsidRPr="00B04824">
        <w:rPr>
          <w:rFonts w:asciiTheme="minorHAnsi" w:hAnsiTheme="minorHAnsi" w:cstheme="minorHAnsi"/>
          <w:color w:val="F79646" w:themeColor="accent6"/>
          <w:szCs w:val="32"/>
        </w:rPr>
        <w:t>Role Description</w:t>
      </w:r>
    </w:p>
    <w:p w14:paraId="2B9932AB" w14:textId="4BA743B0" w:rsidR="0055635F" w:rsidRDefault="0055635F" w:rsidP="0055635F"/>
    <w:p w14:paraId="6ADC8D7A" w14:textId="77777777" w:rsidR="00F21E66" w:rsidRDefault="00F21E66" w:rsidP="0055635F"/>
    <w:p w14:paraId="1383213F" w14:textId="77777777" w:rsidR="0003623E" w:rsidRPr="0055635F" w:rsidRDefault="0003623E" w:rsidP="0055635F"/>
    <w:tbl>
      <w:tblPr>
        <w:tblpPr w:leftFromText="180" w:rightFromText="180" w:vertAnchor="text" w:horzAnchor="margin" w:tblpXSpec="center" w:tblpY="1"/>
        <w:tblW w:w="9535" w:type="dxa"/>
        <w:tblBorders>
          <w:top w:val="single" w:sz="4" w:space="0" w:color="auto"/>
          <w:lef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695"/>
        <w:gridCol w:w="1440"/>
        <w:gridCol w:w="3960"/>
      </w:tblGrid>
      <w:tr w:rsidR="006E2515" w:rsidRPr="00F21E66" w14:paraId="24712906" w14:textId="77777777" w:rsidTr="005A01A0">
        <w:trPr>
          <w:trHeight w:val="576"/>
        </w:trPr>
        <w:tc>
          <w:tcPr>
            <w:tcW w:w="1440" w:type="dxa"/>
            <w:vAlign w:val="center"/>
          </w:tcPr>
          <w:p w14:paraId="7CDB4B8C" w14:textId="6B28A47B" w:rsidR="006E2515" w:rsidRPr="00F21E66" w:rsidRDefault="006E2515" w:rsidP="006E2515">
            <w:pPr>
              <w:jc w:val="right"/>
              <w:rPr>
                <w:rFonts w:asciiTheme="minorHAnsi" w:hAnsiTheme="minorHAnsi" w:cs="Arial"/>
                <w:sz w:val="22"/>
                <w:szCs w:val="22"/>
              </w:rPr>
            </w:pPr>
            <w:r w:rsidRPr="00F21E66">
              <w:rPr>
                <w:rFonts w:asciiTheme="minorHAnsi" w:hAnsiTheme="minorHAnsi" w:cs="Arial"/>
                <w:sz w:val="22"/>
                <w:szCs w:val="22"/>
              </w:rPr>
              <w:t>Title</w:t>
            </w:r>
          </w:p>
        </w:tc>
        <w:tc>
          <w:tcPr>
            <w:tcW w:w="2695" w:type="dxa"/>
            <w:vAlign w:val="center"/>
          </w:tcPr>
          <w:p w14:paraId="550236F7" w14:textId="063FB099" w:rsidR="006E2515" w:rsidRDefault="006E2515" w:rsidP="006E2515">
            <w:pPr>
              <w:rPr>
                <w:rFonts w:asciiTheme="minorHAnsi" w:hAnsiTheme="minorHAnsi" w:cs="Arial"/>
                <w:b/>
                <w:color w:val="000000"/>
                <w:sz w:val="22"/>
                <w:szCs w:val="22"/>
              </w:rPr>
            </w:pPr>
            <w:r w:rsidRPr="00F21E66">
              <w:rPr>
                <w:rFonts w:asciiTheme="minorHAnsi" w:hAnsiTheme="minorHAnsi" w:cs="Arial"/>
                <w:b/>
                <w:color w:val="000000"/>
                <w:sz w:val="22"/>
                <w:szCs w:val="22"/>
              </w:rPr>
              <w:t xml:space="preserve">Marketing </w:t>
            </w:r>
            <w:r>
              <w:rPr>
                <w:rFonts w:asciiTheme="minorHAnsi" w:hAnsiTheme="minorHAnsi" w:cs="Arial"/>
                <w:b/>
                <w:color w:val="000000"/>
                <w:sz w:val="22"/>
                <w:szCs w:val="22"/>
              </w:rPr>
              <w:t>Executive –</w:t>
            </w:r>
          </w:p>
          <w:p w14:paraId="03EE3A84" w14:textId="647ECAF5" w:rsidR="006E2515" w:rsidRPr="00F21E66" w:rsidRDefault="009035F7" w:rsidP="006E2515">
            <w:pPr>
              <w:rPr>
                <w:rFonts w:asciiTheme="minorHAnsi" w:hAnsiTheme="minorHAnsi" w:cs="Arial"/>
                <w:b/>
                <w:color w:val="000000"/>
                <w:sz w:val="22"/>
                <w:szCs w:val="22"/>
              </w:rPr>
            </w:pPr>
            <w:r>
              <w:rPr>
                <w:rFonts w:asciiTheme="minorHAnsi" w:hAnsiTheme="minorHAnsi" w:cs="Arial"/>
                <w:b/>
                <w:color w:val="000000"/>
                <w:sz w:val="22"/>
                <w:szCs w:val="22"/>
              </w:rPr>
              <w:t>External</w:t>
            </w:r>
          </w:p>
        </w:tc>
        <w:tc>
          <w:tcPr>
            <w:tcW w:w="1440" w:type="dxa"/>
            <w:vAlign w:val="center"/>
          </w:tcPr>
          <w:p w14:paraId="654788C8" w14:textId="5EA67FD0" w:rsidR="006E2515" w:rsidRPr="00F21E66" w:rsidRDefault="006E2515" w:rsidP="006E2515">
            <w:pPr>
              <w:jc w:val="right"/>
              <w:rPr>
                <w:rFonts w:asciiTheme="minorHAnsi" w:hAnsiTheme="minorHAnsi" w:cs="Arial"/>
                <w:sz w:val="22"/>
                <w:szCs w:val="22"/>
              </w:rPr>
            </w:pPr>
            <w:r w:rsidRPr="00F21E66">
              <w:rPr>
                <w:rFonts w:asciiTheme="minorHAnsi" w:hAnsiTheme="minorHAnsi" w:cs="Arial"/>
                <w:sz w:val="22"/>
                <w:szCs w:val="22"/>
              </w:rPr>
              <w:t>Department</w:t>
            </w:r>
          </w:p>
        </w:tc>
        <w:tc>
          <w:tcPr>
            <w:tcW w:w="3960" w:type="dxa"/>
            <w:tcBorders>
              <w:bottom w:val="single" w:sz="4" w:space="0" w:color="auto"/>
              <w:right w:val="single" w:sz="4" w:space="0" w:color="auto"/>
            </w:tcBorders>
            <w:vAlign w:val="center"/>
          </w:tcPr>
          <w:p w14:paraId="04574EA8" w14:textId="18DAD00D" w:rsidR="006E2515" w:rsidRPr="00F21E66" w:rsidRDefault="006E2515" w:rsidP="006E2515">
            <w:pPr>
              <w:rPr>
                <w:rFonts w:asciiTheme="minorHAnsi" w:hAnsiTheme="minorHAnsi" w:cs="Arial"/>
                <w:b/>
                <w:sz w:val="22"/>
                <w:szCs w:val="22"/>
              </w:rPr>
            </w:pPr>
            <w:r w:rsidRPr="00F21E66">
              <w:rPr>
                <w:rFonts w:asciiTheme="minorHAnsi" w:hAnsiTheme="minorHAnsi" w:cs="Arial"/>
                <w:b/>
                <w:sz w:val="22"/>
                <w:szCs w:val="22"/>
              </w:rPr>
              <w:t>Marketing and Communications</w:t>
            </w:r>
          </w:p>
        </w:tc>
      </w:tr>
      <w:tr w:rsidR="006E2515" w:rsidRPr="00F21E66" w14:paraId="68FBAEDD" w14:textId="77777777" w:rsidTr="005A01A0">
        <w:trPr>
          <w:trHeight w:val="576"/>
        </w:trPr>
        <w:tc>
          <w:tcPr>
            <w:tcW w:w="1440" w:type="dxa"/>
            <w:tcBorders>
              <w:bottom w:val="single" w:sz="4" w:space="0" w:color="auto"/>
            </w:tcBorders>
            <w:vAlign w:val="center"/>
          </w:tcPr>
          <w:p w14:paraId="059BD55F" w14:textId="708DC94B" w:rsidR="006E2515" w:rsidRPr="00F21E66" w:rsidRDefault="006E2515" w:rsidP="006E2515">
            <w:pPr>
              <w:jc w:val="right"/>
              <w:rPr>
                <w:rFonts w:asciiTheme="minorHAnsi" w:hAnsiTheme="minorHAnsi" w:cs="Arial"/>
                <w:sz w:val="22"/>
                <w:szCs w:val="22"/>
              </w:rPr>
            </w:pPr>
            <w:r w:rsidRPr="00F21E66">
              <w:rPr>
                <w:rFonts w:asciiTheme="minorHAnsi" w:hAnsiTheme="minorHAnsi" w:cs="Arial"/>
                <w:sz w:val="22"/>
                <w:szCs w:val="22"/>
              </w:rPr>
              <w:t>Role Holder</w:t>
            </w:r>
          </w:p>
        </w:tc>
        <w:tc>
          <w:tcPr>
            <w:tcW w:w="2695" w:type="dxa"/>
            <w:tcBorders>
              <w:bottom w:val="single" w:sz="4" w:space="0" w:color="auto"/>
            </w:tcBorders>
            <w:vAlign w:val="center"/>
          </w:tcPr>
          <w:p w14:paraId="46555F26" w14:textId="41BE2380" w:rsidR="006E2515" w:rsidRPr="009035F7" w:rsidRDefault="009035F7" w:rsidP="006E2515">
            <w:pPr>
              <w:rPr>
                <w:rFonts w:asciiTheme="minorHAnsi" w:hAnsiTheme="minorHAnsi" w:cs="Arial"/>
                <w:i/>
                <w:sz w:val="22"/>
                <w:szCs w:val="22"/>
              </w:rPr>
            </w:pPr>
            <w:r>
              <w:rPr>
                <w:rFonts w:asciiTheme="minorHAnsi" w:hAnsiTheme="minorHAnsi" w:cs="Arial"/>
                <w:i/>
                <w:sz w:val="22"/>
                <w:szCs w:val="22"/>
              </w:rPr>
              <w:t>vacant</w:t>
            </w:r>
          </w:p>
        </w:tc>
        <w:tc>
          <w:tcPr>
            <w:tcW w:w="1440" w:type="dxa"/>
            <w:vAlign w:val="center"/>
          </w:tcPr>
          <w:p w14:paraId="54301323" w14:textId="789D692B" w:rsidR="006E2515" w:rsidRPr="00F21E66" w:rsidRDefault="006E2515" w:rsidP="006E2515">
            <w:pPr>
              <w:jc w:val="right"/>
              <w:rPr>
                <w:rFonts w:asciiTheme="minorHAnsi" w:hAnsiTheme="minorHAnsi" w:cs="Arial"/>
                <w:sz w:val="22"/>
                <w:szCs w:val="22"/>
              </w:rPr>
            </w:pPr>
            <w:r w:rsidRPr="00F21E66">
              <w:rPr>
                <w:rFonts w:asciiTheme="minorHAnsi" w:hAnsiTheme="minorHAnsi" w:cs="Arial"/>
                <w:sz w:val="22"/>
                <w:szCs w:val="22"/>
              </w:rPr>
              <w:t>Reports to</w:t>
            </w:r>
          </w:p>
        </w:tc>
        <w:tc>
          <w:tcPr>
            <w:tcW w:w="3960" w:type="dxa"/>
            <w:tcBorders>
              <w:bottom w:val="single" w:sz="4" w:space="0" w:color="auto"/>
              <w:right w:val="single" w:sz="4" w:space="0" w:color="auto"/>
            </w:tcBorders>
            <w:vAlign w:val="center"/>
          </w:tcPr>
          <w:p w14:paraId="535B19DA" w14:textId="35CF9AAA" w:rsidR="006E2515" w:rsidRPr="00F21E66" w:rsidRDefault="006E2515" w:rsidP="006E2515">
            <w:pPr>
              <w:rPr>
                <w:rFonts w:asciiTheme="minorHAnsi" w:hAnsiTheme="minorHAnsi" w:cs="Arial"/>
                <w:b/>
                <w:sz w:val="22"/>
                <w:szCs w:val="22"/>
              </w:rPr>
            </w:pPr>
            <w:r w:rsidRPr="00F21E66">
              <w:rPr>
                <w:rFonts w:asciiTheme="minorHAnsi" w:hAnsiTheme="minorHAnsi" w:cs="Arial"/>
                <w:b/>
                <w:sz w:val="22"/>
                <w:szCs w:val="22"/>
              </w:rPr>
              <w:t>Marketing</w:t>
            </w:r>
            <w:r>
              <w:rPr>
                <w:rFonts w:asciiTheme="minorHAnsi" w:hAnsiTheme="minorHAnsi" w:cs="Arial"/>
                <w:b/>
                <w:sz w:val="22"/>
                <w:szCs w:val="22"/>
              </w:rPr>
              <w:t xml:space="preserve"> Manager</w:t>
            </w:r>
          </w:p>
        </w:tc>
      </w:tr>
      <w:tr w:rsidR="008012C2" w:rsidRPr="00F21E66" w14:paraId="64A7D832" w14:textId="77777777" w:rsidTr="005A01A0">
        <w:trPr>
          <w:gridAfter w:val="1"/>
          <w:wAfter w:w="3960" w:type="dxa"/>
          <w:trHeight w:val="576"/>
        </w:trPr>
        <w:tc>
          <w:tcPr>
            <w:tcW w:w="1440" w:type="dxa"/>
            <w:tcBorders>
              <w:bottom w:val="single" w:sz="4" w:space="0" w:color="auto"/>
            </w:tcBorders>
            <w:vAlign w:val="center"/>
          </w:tcPr>
          <w:p w14:paraId="243F822E" w14:textId="2B75375B" w:rsidR="008012C2" w:rsidRPr="00F21E66" w:rsidRDefault="008012C2" w:rsidP="008012C2">
            <w:pPr>
              <w:jc w:val="right"/>
              <w:rPr>
                <w:rFonts w:asciiTheme="minorHAnsi" w:hAnsiTheme="minorHAnsi" w:cs="Arial"/>
                <w:sz w:val="22"/>
                <w:szCs w:val="22"/>
              </w:rPr>
            </w:pPr>
            <w:r w:rsidRPr="00F21E66">
              <w:rPr>
                <w:rFonts w:asciiTheme="minorHAnsi" w:hAnsiTheme="minorHAnsi" w:cs="Arial"/>
                <w:sz w:val="22"/>
                <w:szCs w:val="22"/>
              </w:rPr>
              <w:t>Last Updated</w:t>
            </w:r>
          </w:p>
        </w:tc>
        <w:tc>
          <w:tcPr>
            <w:tcW w:w="2695" w:type="dxa"/>
            <w:tcBorders>
              <w:bottom w:val="single" w:sz="4" w:space="0" w:color="auto"/>
            </w:tcBorders>
            <w:vAlign w:val="center"/>
          </w:tcPr>
          <w:p w14:paraId="3371DEA0" w14:textId="212A9B68" w:rsidR="008012C2" w:rsidRPr="00F21E66" w:rsidRDefault="00C76B52" w:rsidP="005A01A0">
            <w:pPr>
              <w:rPr>
                <w:rFonts w:asciiTheme="minorHAnsi" w:hAnsiTheme="minorHAnsi" w:cs="Arial"/>
                <w:b/>
                <w:sz w:val="22"/>
                <w:szCs w:val="22"/>
              </w:rPr>
            </w:pPr>
            <w:r>
              <w:rPr>
                <w:rFonts w:asciiTheme="minorHAnsi" w:hAnsiTheme="minorHAnsi" w:cs="Arial"/>
                <w:b/>
                <w:sz w:val="22"/>
                <w:szCs w:val="22"/>
              </w:rPr>
              <w:t>December</w:t>
            </w:r>
            <w:r w:rsidR="008012C2" w:rsidRPr="00F21E66">
              <w:rPr>
                <w:rFonts w:asciiTheme="minorHAnsi" w:hAnsiTheme="minorHAnsi" w:cs="Arial"/>
                <w:b/>
                <w:sz w:val="22"/>
                <w:szCs w:val="22"/>
              </w:rPr>
              <w:t xml:space="preserve"> 2017</w:t>
            </w:r>
          </w:p>
        </w:tc>
        <w:tc>
          <w:tcPr>
            <w:tcW w:w="1440" w:type="dxa"/>
            <w:vAlign w:val="center"/>
          </w:tcPr>
          <w:p w14:paraId="05D8AE6A" w14:textId="58ADA877" w:rsidR="008012C2" w:rsidRPr="00F21E66" w:rsidRDefault="008012C2" w:rsidP="008012C2">
            <w:pPr>
              <w:rPr>
                <w:rFonts w:asciiTheme="minorHAnsi" w:hAnsiTheme="minorHAnsi" w:cs="Arial"/>
                <w:sz w:val="22"/>
                <w:szCs w:val="22"/>
              </w:rPr>
            </w:pPr>
          </w:p>
        </w:tc>
      </w:tr>
    </w:tbl>
    <w:p w14:paraId="12F4DBBE" w14:textId="6C406C3A" w:rsidR="0055635F" w:rsidRDefault="0055635F" w:rsidP="00D24A3F">
      <w:pPr>
        <w:spacing w:line="320" w:lineRule="atLeast"/>
        <w:rPr>
          <w:rFonts w:asciiTheme="minorHAnsi" w:hAnsiTheme="minorHAnsi" w:cstheme="minorHAnsi"/>
        </w:rPr>
      </w:pPr>
    </w:p>
    <w:p w14:paraId="7E84DA63" w14:textId="4687D468" w:rsidR="008012C2" w:rsidRDefault="008012C2" w:rsidP="00D24A3F">
      <w:pPr>
        <w:spacing w:line="320" w:lineRule="atLeast"/>
        <w:rPr>
          <w:rFonts w:asciiTheme="minorHAnsi" w:hAnsiTheme="minorHAnsi" w:cstheme="minorHAnsi"/>
        </w:rPr>
      </w:pPr>
    </w:p>
    <w:p w14:paraId="63EC76FD" w14:textId="77777777" w:rsidR="00F21E66" w:rsidRDefault="00F21E66" w:rsidP="00D24A3F">
      <w:pPr>
        <w:spacing w:line="320" w:lineRule="atLeast"/>
        <w:rPr>
          <w:rFonts w:asciiTheme="minorHAnsi" w:hAnsiTheme="minorHAnsi" w:cstheme="minorHAnsi"/>
        </w:rPr>
      </w:pPr>
    </w:p>
    <w:p w14:paraId="6CAEE832" w14:textId="56E9BDDF" w:rsidR="00291383" w:rsidRPr="000974C6" w:rsidRDefault="00291383" w:rsidP="000974C6">
      <w:pPr>
        <w:pStyle w:val="Heading1"/>
        <w:numPr>
          <w:ilvl w:val="0"/>
          <w:numId w:val="40"/>
        </w:numPr>
        <w:spacing w:after="120" w:line="320" w:lineRule="atLeast"/>
        <w:ind w:left="216"/>
        <w:jc w:val="left"/>
        <w:rPr>
          <w:rFonts w:asciiTheme="minorHAnsi" w:hAnsiTheme="minorHAnsi" w:cstheme="minorHAnsi"/>
          <w:color w:val="F79646" w:themeColor="accent6"/>
          <w:sz w:val="26"/>
          <w:szCs w:val="26"/>
        </w:rPr>
      </w:pPr>
      <w:r w:rsidRPr="000974C6">
        <w:rPr>
          <w:rFonts w:asciiTheme="minorHAnsi" w:hAnsiTheme="minorHAnsi" w:cstheme="minorHAnsi"/>
          <w:color w:val="F79646" w:themeColor="accent6"/>
          <w:sz w:val="26"/>
          <w:szCs w:val="26"/>
        </w:rPr>
        <w:t>Role Purpose</w:t>
      </w:r>
      <w:r w:rsidR="001460CC" w:rsidRPr="000974C6">
        <w:rPr>
          <w:rFonts w:asciiTheme="minorHAnsi" w:hAnsiTheme="minorHAnsi" w:cstheme="minorHAnsi"/>
          <w:color w:val="F79646" w:themeColor="accent6"/>
          <w:sz w:val="26"/>
          <w:szCs w:val="26"/>
        </w:rPr>
        <w:t xml:space="preserve"> and Scope</w:t>
      </w:r>
    </w:p>
    <w:p w14:paraId="3E2B2B52" w14:textId="6CDB40D1" w:rsidR="009035F7" w:rsidRDefault="009035F7" w:rsidP="00E838EF">
      <w:p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The Marketing Executive - Externa</w:t>
      </w:r>
      <w:r w:rsidR="00045B2D">
        <w:rPr>
          <w:rStyle w:val="s15"/>
          <w:rFonts w:asciiTheme="minorHAnsi" w:hAnsiTheme="minorHAnsi" w:cstheme="minorHAnsi"/>
          <w:sz w:val="22"/>
          <w:szCs w:val="22"/>
        </w:rPr>
        <w:t>l supports Cambridge Enterprise’</w:t>
      </w:r>
      <w:r w:rsidRPr="009035F7">
        <w:rPr>
          <w:rStyle w:val="s15"/>
          <w:rFonts w:asciiTheme="minorHAnsi" w:hAnsiTheme="minorHAnsi" w:cstheme="minorHAnsi"/>
          <w:sz w:val="22"/>
          <w:szCs w:val="22"/>
        </w:rPr>
        <w:t xml:space="preserve">s mission and company objectives through the development, implementation and evaluation of marketing strategies focused on the ‘External’ market. This market comprises all external (i.e. beyond the University of Cambridge) organisations, public bodies, industry and trade organisations, individuals and stakeholders who may be customers for the </w:t>
      </w:r>
      <w:r w:rsidR="00045B2D">
        <w:rPr>
          <w:rStyle w:val="s15"/>
          <w:rFonts w:asciiTheme="minorHAnsi" w:hAnsiTheme="minorHAnsi" w:cstheme="minorHAnsi"/>
          <w:sz w:val="22"/>
          <w:szCs w:val="22"/>
        </w:rPr>
        <w:t xml:space="preserve">technologies, inventions, expertise and intellectual property available from </w:t>
      </w:r>
      <w:r w:rsidRPr="009035F7">
        <w:rPr>
          <w:rStyle w:val="s15"/>
          <w:rFonts w:asciiTheme="minorHAnsi" w:hAnsiTheme="minorHAnsi" w:cstheme="minorHAnsi"/>
          <w:sz w:val="22"/>
          <w:szCs w:val="22"/>
        </w:rPr>
        <w:t>Cambridge Enterprise.</w:t>
      </w:r>
    </w:p>
    <w:p w14:paraId="325277AE" w14:textId="77777777" w:rsidR="00E838EF" w:rsidRPr="009035F7" w:rsidRDefault="00E838EF" w:rsidP="00E838EF">
      <w:pPr>
        <w:spacing w:line="320" w:lineRule="atLeast"/>
        <w:rPr>
          <w:rStyle w:val="s15"/>
          <w:rFonts w:asciiTheme="minorHAnsi" w:hAnsiTheme="minorHAnsi" w:cstheme="minorHAnsi"/>
          <w:sz w:val="22"/>
          <w:szCs w:val="22"/>
        </w:rPr>
      </w:pPr>
    </w:p>
    <w:p w14:paraId="1929CFD1" w14:textId="319A4EF0" w:rsidR="009035F7" w:rsidRDefault="009035F7" w:rsidP="00E838EF">
      <w:p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The Marketing Executive - External is the effective ‘owner’ of the External market. In practice, this means that the role holder is responsible for ensuring that every piece of marketing and communications planning and activity intended for or relating to this market is strategically appropriate, is aligned to the master marketing plan, is suitably integrated with other market and channel strategies, and is consistent with the Cambridge Enterprise brand guidelines (including visual identity and house style).</w:t>
      </w:r>
    </w:p>
    <w:p w14:paraId="07D31845" w14:textId="77777777" w:rsidR="00E838EF" w:rsidRPr="009035F7" w:rsidRDefault="00E838EF" w:rsidP="00E838EF">
      <w:pPr>
        <w:spacing w:line="320" w:lineRule="atLeast"/>
        <w:rPr>
          <w:rStyle w:val="s15"/>
          <w:rFonts w:asciiTheme="minorHAnsi" w:hAnsiTheme="minorHAnsi" w:cstheme="minorHAnsi"/>
          <w:sz w:val="22"/>
          <w:szCs w:val="22"/>
        </w:rPr>
      </w:pPr>
    </w:p>
    <w:p w14:paraId="74165565" w14:textId="46CEB478" w:rsidR="009035F7" w:rsidRDefault="009035F7" w:rsidP="00E838EF">
      <w:p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The Marketing Executive - External is expected to undertake their work in a professional manner, characterised by planning and forethought, collaboration and inclusion, insight and evaluation, diligence and accountability. The role holder must define the breadth and scope of the role and is responsible for its overall contribution to Cambridge Enterprise.</w:t>
      </w:r>
    </w:p>
    <w:p w14:paraId="02EE2B6D" w14:textId="77777777" w:rsidR="00E838EF" w:rsidRPr="009035F7" w:rsidRDefault="00E838EF" w:rsidP="00E838EF">
      <w:pPr>
        <w:spacing w:line="320" w:lineRule="atLeast"/>
        <w:rPr>
          <w:rStyle w:val="s15"/>
          <w:rFonts w:asciiTheme="minorHAnsi" w:hAnsiTheme="minorHAnsi" w:cstheme="minorHAnsi"/>
          <w:sz w:val="22"/>
          <w:szCs w:val="22"/>
        </w:rPr>
      </w:pPr>
    </w:p>
    <w:p w14:paraId="4ADA3174" w14:textId="17D7070B" w:rsidR="001460CC" w:rsidRDefault="009035F7" w:rsidP="00E838EF">
      <w:pPr>
        <w:spacing w:line="320" w:lineRule="atLeast"/>
        <w:rPr>
          <w:rFonts w:asciiTheme="minorHAnsi" w:hAnsiTheme="minorHAnsi" w:cstheme="minorHAnsi"/>
          <w:sz w:val="24"/>
          <w:szCs w:val="24"/>
        </w:rPr>
      </w:pPr>
      <w:r w:rsidRPr="009035F7">
        <w:rPr>
          <w:rStyle w:val="s15"/>
          <w:rFonts w:asciiTheme="minorHAnsi" w:hAnsiTheme="minorHAnsi" w:cstheme="minorHAnsi"/>
          <w:sz w:val="22"/>
          <w:szCs w:val="22"/>
        </w:rPr>
        <w:t>The Marketing Executive - External reports to the Marketing Manager and is supported in their work by the Marketing Manager and the Head of Marketing and Communications. The role holder will work closely with the other executive and manager-level roles within the department to ensure that all strategies, plans and campaigns are integrated, complementary and cost effective.</w:t>
      </w:r>
      <w:r w:rsidR="001460CC">
        <w:rPr>
          <w:rFonts w:asciiTheme="minorHAnsi" w:hAnsiTheme="minorHAnsi" w:cstheme="minorHAnsi"/>
          <w:sz w:val="24"/>
          <w:szCs w:val="24"/>
        </w:rPr>
        <w:br w:type="page"/>
      </w:r>
    </w:p>
    <w:p w14:paraId="2DCDC1A6" w14:textId="7AB0358B" w:rsidR="00317233" w:rsidRPr="000974C6" w:rsidRDefault="00317233" w:rsidP="000974C6">
      <w:pPr>
        <w:pStyle w:val="Heading1"/>
        <w:numPr>
          <w:ilvl w:val="0"/>
          <w:numId w:val="40"/>
        </w:numPr>
        <w:spacing w:after="120" w:line="320" w:lineRule="atLeast"/>
        <w:ind w:left="216"/>
        <w:jc w:val="left"/>
        <w:rPr>
          <w:rFonts w:asciiTheme="minorHAnsi" w:hAnsiTheme="minorHAnsi" w:cstheme="minorHAnsi"/>
          <w:color w:val="F79646" w:themeColor="accent6"/>
          <w:sz w:val="26"/>
          <w:szCs w:val="26"/>
        </w:rPr>
      </w:pPr>
      <w:r w:rsidRPr="000974C6">
        <w:rPr>
          <w:rFonts w:asciiTheme="minorHAnsi" w:hAnsiTheme="minorHAnsi" w:cstheme="minorHAnsi"/>
          <w:color w:val="F79646" w:themeColor="accent6"/>
          <w:sz w:val="26"/>
          <w:szCs w:val="26"/>
        </w:rPr>
        <w:lastRenderedPageBreak/>
        <w:t>Principal Responsibilities</w:t>
      </w:r>
    </w:p>
    <w:p w14:paraId="5341D796" w14:textId="0CE2C544" w:rsidR="00317233" w:rsidRPr="0014713C" w:rsidRDefault="00317233" w:rsidP="0014713C">
      <w:pPr>
        <w:spacing w:line="320" w:lineRule="atLeast"/>
        <w:rPr>
          <w:rStyle w:val="s15"/>
          <w:rFonts w:asciiTheme="minorHAnsi" w:hAnsiTheme="minorHAnsi" w:cstheme="minorHAnsi"/>
          <w:sz w:val="22"/>
          <w:szCs w:val="22"/>
        </w:rPr>
      </w:pPr>
    </w:p>
    <w:p w14:paraId="1A5A9A8E" w14:textId="77777777" w:rsidR="006E2515" w:rsidRPr="006E2515" w:rsidRDefault="006E2515" w:rsidP="006E2515">
      <w:pPr>
        <w:pStyle w:val="ListParagraph"/>
        <w:numPr>
          <w:ilvl w:val="0"/>
          <w:numId w:val="41"/>
        </w:numPr>
        <w:spacing w:after="120" w:line="320" w:lineRule="atLeast"/>
        <w:ind w:left="360"/>
        <w:contextualSpacing w:val="0"/>
        <w:rPr>
          <w:rStyle w:val="s15"/>
          <w:rFonts w:asciiTheme="minorHAnsi" w:hAnsiTheme="minorHAnsi" w:cstheme="minorHAnsi"/>
          <w:b/>
          <w:sz w:val="22"/>
          <w:szCs w:val="22"/>
        </w:rPr>
      </w:pPr>
      <w:r w:rsidRPr="006E2515">
        <w:rPr>
          <w:rStyle w:val="s15"/>
          <w:rFonts w:asciiTheme="minorHAnsi" w:hAnsiTheme="minorHAnsi" w:cstheme="minorHAnsi"/>
          <w:b/>
          <w:sz w:val="22"/>
          <w:szCs w:val="22"/>
        </w:rPr>
        <w:t>Planning, Development and Delivery</w:t>
      </w:r>
    </w:p>
    <w:p w14:paraId="43DC79A8" w14:textId="5EC36F55" w:rsidR="009035F7" w:rsidRPr="009035F7" w:rsidRDefault="009035F7" w:rsidP="009035F7">
      <w:pPr>
        <w:pStyle w:val="ListParagraph"/>
        <w:numPr>
          <w:ilvl w:val="0"/>
          <w:numId w:val="42"/>
        </w:num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Market audit, market definition and market research</w:t>
      </w:r>
    </w:p>
    <w:p w14:paraId="7C33EF6E" w14:textId="77777777" w:rsidR="009035F7" w:rsidRPr="009035F7" w:rsidRDefault="009035F7" w:rsidP="009035F7">
      <w:pPr>
        <w:pStyle w:val="ListParagraph"/>
        <w:numPr>
          <w:ilvl w:val="0"/>
          <w:numId w:val="42"/>
        </w:num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Competitor analysis, strategy preparation and development</w:t>
      </w:r>
    </w:p>
    <w:p w14:paraId="6F754126" w14:textId="77777777" w:rsidR="009035F7" w:rsidRPr="009035F7" w:rsidRDefault="009035F7" w:rsidP="009035F7">
      <w:pPr>
        <w:pStyle w:val="ListParagraph"/>
        <w:numPr>
          <w:ilvl w:val="0"/>
          <w:numId w:val="42"/>
        </w:num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Tactical planning and campaign development</w:t>
      </w:r>
    </w:p>
    <w:p w14:paraId="0051481E" w14:textId="77777777" w:rsidR="009035F7" w:rsidRPr="009035F7" w:rsidRDefault="009035F7" w:rsidP="009035F7">
      <w:pPr>
        <w:pStyle w:val="ListParagraph"/>
        <w:numPr>
          <w:ilvl w:val="0"/>
          <w:numId w:val="42"/>
        </w:num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Campaign implementation and evaluation</w:t>
      </w:r>
    </w:p>
    <w:p w14:paraId="49485D5F" w14:textId="77777777" w:rsidR="009035F7" w:rsidRPr="009035F7" w:rsidRDefault="009035F7" w:rsidP="009035F7">
      <w:pPr>
        <w:pStyle w:val="ListParagraph"/>
        <w:numPr>
          <w:ilvl w:val="0"/>
          <w:numId w:val="42"/>
        </w:num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Brand management, including visual identity</w:t>
      </w:r>
    </w:p>
    <w:p w14:paraId="7832E15F" w14:textId="52FA929F" w:rsidR="009035F7" w:rsidRPr="009035F7" w:rsidRDefault="009035F7" w:rsidP="009035F7">
      <w:pPr>
        <w:pStyle w:val="ListParagraph"/>
        <w:numPr>
          <w:ilvl w:val="0"/>
          <w:numId w:val="42"/>
        </w:num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 xml:space="preserve">Asset management, including </w:t>
      </w:r>
      <w:r w:rsidR="00E838EF">
        <w:rPr>
          <w:rStyle w:val="s15"/>
          <w:rFonts w:asciiTheme="minorHAnsi" w:hAnsiTheme="minorHAnsi" w:cstheme="minorHAnsi"/>
          <w:sz w:val="22"/>
          <w:szCs w:val="22"/>
        </w:rPr>
        <w:t>all collateral, market data and cu</w:t>
      </w:r>
      <w:r w:rsidRPr="009035F7">
        <w:rPr>
          <w:rStyle w:val="s15"/>
          <w:rFonts w:asciiTheme="minorHAnsi" w:hAnsiTheme="minorHAnsi" w:cstheme="minorHAnsi"/>
          <w:sz w:val="22"/>
          <w:szCs w:val="22"/>
        </w:rPr>
        <w:t>stomer records</w:t>
      </w:r>
    </w:p>
    <w:p w14:paraId="52FCFC43" w14:textId="77777777" w:rsidR="009035F7" w:rsidRPr="009035F7" w:rsidRDefault="009035F7" w:rsidP="009035F7">
      <w:pPr>
        <w:pStyle w:val="ListParagraph"/>
        <w:numPr>
          <w:ilvl w:val="0"/>
          <w:numId w:val="42"/>
        </w:num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Develop analogue and digital content and resources</w:t>
      </w:r>
    </w:p>
    <w:p w14:paraId="54EC13E9" w14:textId="0843F470" w:rsidR="006E2515" w:rsidRPr="00E838EF" w:rsidRDefault="009035F7" w:rsidP="00E838EF">
      <w:pPr>
        <w:pStyle w:val="ListParagraph"/>
        <w:numPr>
          <w:ilvl w:val="0"/>
          <w:numId w:val="42"/>
        </w:num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Develop networks and connections within and beyond the University to aid the development and delivery of plans and campaigns</w:t>
      </w:r>
    </w:p>
    <w:p w14:paraId="5B70302F" w14:textId="2CD948C7" w:rsidR="00E838EF" w:rsidRDefault="00E838EF" w:rsidP="00E838EF">
      <w:pPr>
        <w:spacing w:line="320" w:lineRule="atLeast"/>
        <w:rPr>
          <w:rStyle w:val="s15"/>
          <w:rFonts w:asciiTheme="minorHAnsi" w:hAnsiTheme="minorHAnsi" w:cstheme="minorHAnsi"/>
          <w:sz w:val="22"/>
          <w:szCs w:val="22"/>
        </w:rPr>
      </w:pPr>
    </w:p>
    <w:p w14:paraId="36106FF0" w14:textId="77777777" w:rsidR="006E2515" w:rsidRPr="006E2515" w:rsidRDefault="006E2515" w:rsidP="00965C95">
      <w:pPr>
        <w:pStyle w:val="ListParagraph"/>
        <w:numPr>
          <w:ilvl w:val="0"/>
          <w:numId w:val="41"/>
        </w:numPr>
        <w:spacing w:before="120" w:after="120" w:line="320" w:lineRule="atLeast"/>
        <w:ind w:left="360"/>
        <w:contextualSpacing w:val="0"/>
        <w:rPr>
          <w:rStyle w:val="s15"/>
          <w:rFonts w:asciiTheme="minorHAnsi" w:hAnsiTheme="minorHAnsi" w:cstheme="minorHAnsi"/>
          <w:b/>
          <w:sz w:val="22"/>
          <w:szCs w:val="22"/>
        </w:rPr>
      </w:pPr>
      <w:r w:rsidRPr="006E2515">
        <w:rPr>
          <w:rStyle w:val="s15"/>
          <w:rFonts w:asciiTheme="minorHAnsi" w:hAnsiTheme="minorHAnsi" w:cstheme="minorHAnsi"/>
          <w:b/>
          <w:sz w:val="22"/>
          <w:szCs w:val="22"/>
        </w:rPr>
        <w:t>Financial</w:t>
      </w:r>
    </w:p>
    <w:p w14:paraId="6A4EE2E9" w14:textId="77777777" w:rsidR="009035F7" w:rsidRPr="009035F7" w:rsidRDefault="009035F7" w:rsidP="00E838EF">
      <w:pPr>
        <w:pStyle w:val="ListParagraph"/>
        <w:numPr>
          <w:ilvl w:val="0"/>
          <w:numId w:val="42"/>
        </w:num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Prepare budgets</w:t>
      </w:r>
    </w:p>
    <w:p w14:paraId="6F6404B2" w14:textId="77777777" w:rsidR="009035F7" w:rsidRPr="009035F7" w:rsidRDefault="009035F7" w:rsidP="00E838EF">
      <w:pPr>
        <w:pStyle w:val="ListParagraph"/>
        <w:numPr>
          <w:ilvl w:val="0"/>
          <w:numId w:val="42"/>
        </w:num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Forecast expenditure</w:t>
      </w:r>
    </w:p>
    <w:p w14:paraId="4A637165" w14:textId="678AFD84" w:rsidR="006E2515" w:rsidRPr="00E838EF" w:rsidRDefault="009035F7" w:rsidP="00E838EF">
      <w:pPr>
        <w:pStyle w:val="ListParagraph"/>
        <w:numPr>
          <w:ilvl w:val="0"/>
          <w:numId w:val="42"/>
        </w:numPr>
        <w:spacing w:line="320" w:lineRule="atLeast"/>
        <w:rPr>
          <w:rStyle w:val="s15"/>
          <w:rFonts w:asciiTheme="minorHAnsi" w:hAnsiTheme="minorHAnsi" w:cstheme="minorHAnsi"/>
          <w:sz w:val="22"/>
          <w:szCs w:val="22"/>
        </w:rPr>
      </w:pPr>
      <w:r w:rsidRPr="009035F7">
        <w:rPr>
          <w:rStyle w:val="s15"/>
          <w:rFonts w:asciiTheme="minorHAnsi" w:hAnsiTheme="minorHAnsi" w:cstheme="minorHAnsi"/>
          <w:sz w:val="22"/>
          <w:szCs w:val="22"/>
        </w:rPr>
        <w:t>Monitor and report expenditure</w:t>
      </w:r>
    </w:p>
    <w:p w14:paraId="6D9594A4" w14:textId="52675D78" w:rsidR="00E838EF" w:rsidRDefault="00E838EF" w:rsidP="006E2515">
      <w:pPr>
        <w:spacing w:line="320" w:lineRule="atLeast"/>
        <w:rPr>
          <w:rStyle w:val="s15"/>
          <w:rFonts w:asciiTheme="minorHAnsi" w:hAnsiTheme="minorHAnsi" w:cstheme="minorHAnsi"/>
          <w:sz w:val="22"/>
          <w:szCs w:val="22"/>
        </w:rPr>
      </w:pPr>
    </w:p>
    <w:p w14:paraId="3E8D688F" w14:textId="77777777" w:rsidR="006E2515" w:rsidRPr="006E2515" w:rsidRDefault="006E2515" w:rsidP="00965C95">
      <w:pPr>
        <w:pStyle w:val="ListParagraph"/>
        <w:numPr>
          <w:ilvl w:val="0"/>
          <w:numId w:val="41"/>
        </w:numPr>
        <w:spacing w:before="120" w:after="120" w:line="320" w:lineRule="atLeast"/>
        <w:ind w:left="360"/>
        <w:contextualSpacing w:val="0"/>
        <w:rPr>
          <w:rStyle w:val="s15"/>
          <w:rFonts w:asciiTheme="minorHAnsi" w:hAnsiTheme="minorHAnsi" w:cstheme="minorHAnsi"/>
          <w:b/>
          <w:sz w:val="22"/>
          <w:szCs w:val="22"/>
        </w:rPr>
      </w:pPr>
      <w:r w:rsidRPr="006E2515">
        <w:rPr>
          <w:rStyle w:val="s15"/>
          <w:rFonts w:asciiTheme="minorHAnsi" w:hAnsiTheme="minorHAnsi" w:cstheme="minorHAnsi"/>
          <w:b/>
          <w:sz w:val="22"/>
          <w:szCs w:val="22"/>
        </w:rPr>
        <w:t>Managing People</w:t>
      </w:r>
    </w:p>
    <w:p w14:paraId="28874397" w14:textId="6366C2EA" w:rsidR="006E2515" w:rsidRPr="00965C95" w:rsidRDefault="009035F7" w:rsidP="006E2515">
      <w:pPr>
        <w:pStyle w:val="ListParagraph"/>
        <w:numPr>
          <w:ilvl w:val="0"/>
          <w:numId w:val="42"/>
        </w:numPr>
        <w:spacing w:line="320" w:lineRule="atLeast"/>
        <w:rPr>
          <w:rStyle w:val="s15"/>
          <w:rFonts w:asciiTheme="minorHAnsi" w:hAnsiTheme="minorHAnsi" w:cstheme="minorHAnsi"/>
          <w:sz w:val="22"/>
          <w:szCs w:val="22"/>
        </w:rPr>
      </w:pPr>
      <w:r w:rsidRPr="00E838EF">
        <w:rPr>
          <w:rStyle w:val="s15"/>
          <w:rFonts w:asciiTheme="minorHAnsi" w:hAnsiTheme="minorHAnsi" w:cstheme="minorHAnsi"/>
          <w:sz w:val="22"/>
          <w:szCs w:val="22"/>
        </w:rPr>
        <w:t>As directed by the Marketing Manager, select, appoint and manage third party suppliers and agencies</w:t>
      </w:r>
    </w:p>
    <w:p w14:paraId="6838C302" w14:textId="77777777" w:rsidR="006E2515" w:rsidRDefault="006E2515" w:rsidP="006E2515">
      <w:pPr>
        <w:spacing w:line="320" w:lineRule="atLeast"/>
        <w:rPr>
          <w:rStyle w:val="s15"/>
          <w:rFonts w:asciiTheme="minorHAnsi" w:hAnsiTheme="minorHAnsi" w:cstheme="minorHAnsi"/>
          <w:sz w:val="22"/>
          <w:szCs w:val="22"/>
        </w:rPr>
      </w:pPr>
    </w:p>
    <w:p w14:paraId="649E04AF" w14:textId="77777777" w:rsidR="006E2515" w:rsidRPr="006E2515" w:rsidRDefault="006E2515" w:rsidP="00965C95">
      <w:pPr>
        <w:pStyle w:val="ListParagraph"/>
        <w:numPr>
          <w:ilvl w:val="0"/>
          <w:numId w:val="41"/>
        </w:numPr>
        <w:spacing w:before="120" w:after="120" w:line="320" w:lineRule="atLeast"/>
        <w:ind w:left="360"/>
        <w:contextualSpacing w:val="0"/>
        <w:rPr>
          <w:rStyle w:val="s15"/>
          <w:rFonts w:asciiTheme="minorHAnsi" w:hAnsiTheme="minorHAnsi" w:cstheme="minorHAnsi"/>
          <w:b/>
          <w:sz w:val="22"/>
          <w:szCs w:val="22"/>
        </w:rPr>
      </w:pPr>
      <w:r w:rsidRPr="006E2515">
        <w:rPr>
          <w:rStyle w:val="s15"/>
          <w:rFonts w:asciiTheme="minorHAnsi" w:hAnsiTheme="minorHAnsi" w:cstheme="minorHAnsi"/>
          <w:b/>
          <w:sz w:val="22"/>
          <w:szCs w:val="22"/>
        </w:rPr>
        <w:t>Innovation</w:t>
      </w:r>
    </w:p>
    <w:p w14:paraId="48D3BD95" w14:textId="3F4CDCF3" w:rsidR="009035F7" w:rsidRDefault="009035F7" w:rsidP="009035F7">
      <w:pPr>
        <w:pStyle w:val="ListParagraph"/>
        <w:numPr>
          <w:ilvl w:val="0"/>
          <w:numId w:val="42"/>
        </w:numPr>
        <w:spacing w:line="320" w:lineRule="atLeast"/>
        <w:rPr>
          <w:rStyle w:val="s15"/>
          <w:rFonts w:asciiTheme="minorHAnsi" w:hAnsiTheme="minorHAnsi" w:cstheme="minorHAnsi"/>
          <w:sz w:val="22"/>
          <w:szCs w:val="22"/>
        </w:rPr>
      </w:pPr>
      <w:r>
        <w:rPr>
          <w:rStyle w:val="s15"/>
          <w:rFonts w:asciiTheme="minorHAnsi" w:hAnsiTheme="minorHAnsi" w:cstheme="minorHAnsi"/>
          <w:sz w:val="22"/>
          <w:szCs w:val="22"/>
        </w:rPr>
        <w:t xml:space="preserve">To constantly monitor and </w:t>
      </w:r>
      <w:r w:rsidR="00E838EF">
        <w:rPr>
          <w:rStyle w:val="s15"/>
          <w:rFonts w:asciiTheme="minorHAnsi" w:hAnsiTheme="minorHAnsi" w:cstheme="minorHAnsi"/>
          <w:sz w:val="22"/>
          <w:szCs w:val="22"/>
        </w:rPr>
        <w:t>evaluate</w:t>
      </w:r>
      <w:r>
        <w:rPr>
          <w:rStyle w:val="s15"/>
          <w:rFonts w:asciiTheme="minorHAnsi" w:hAnsiTheme="minorHAnsi" w:cstheme="minorHAnsi"/>
          <w:sz w:val="22"/>
          <w:szCs w:val="22"/>
        </w:rPr>
        <w:t xml:space="preserve"> activities and best practice in the wider markets</w:t>
      </w:r>
    </w:p>
    <w:p w14:paraId="7E1CD2EB" w14:textId="5709CD95" w:rsidR="009035F7" w:rsidRDefault="00E838EF" w:rsidP="009035F7">
      <w:pPr>
        <w:pStyle w:val="ListParagraph"/>
        <w:numPr>
          <w:ilvl w:val="0"/>
          <w:numId w:val="42"/>
        </w:numPr>
        <w:spacing w:line="320" w:lineRule="atLeast"/>
        <w:rPr>
          <w:rStyle w:val="s15"/>
          <w:rFonts w:asciiTheme="minorHAnsi" w:hAnsiTheme="minorHAnsi" w:cstheme="minorHAnsi"/>
          <w:sz w:val="22"/>
          <w:szCs w:val="22"/>
        </w:rPr>
      </w:pPr>
      <w:r>
        <w:rPr>
          <w:rStyle w:val="s15"/>
          <w:rFonts w:asciiTheme="minorHAnsi" w:hAnsiTheme="minorHAnsi" w:cstheme="minorHAnsi"/>
          <w:sz w:val="22"/>
          <w:szCs w:val="22"/>
        </w:rPr>
        <w:t xml:space="preserve">To constantly review and </w:t>
      </w:r>
      <w:r w:rsidR="009035F7">
        <w:rPr>
          <w:rStyle w:val="s15"/>
          <w:rFonts w:asciiTheme="minorHAnsi" w:hAnsiTheme="minorHAnsi" w:cstheme="minorHAnsi"/>
          <w:sz w:val="22"/>
          <w:szCs w:val="22"/>
        </w:rPr>
        <w:t>appraise market definitions and the marketing mix</w:t>
      </w:r>
    </w:p>
    <w:p w14:paraId="32D480C0" w14:textId="77777777" w:rsidR="009035F7" w:rsidRDefault="009035F7" w:rsidP="009035F7">
      <w:pPr>
        <w:pStyle w:val="ListParagraph"/>
        <w:numPr>
          <w:ilvl w:val="0"/>
          <w:numId w:val="42"/>
        </w:numPr>
        <w:spacing w:line="320" w:lineRule="atLeast"/>
        <w:rPr>
          <w:rStyle w:val="s15"/>
          <w:rFonts w:asciiTheme="minorHAnsi" w:hAnsiTheme="minorHAnsi" w:cstheme="minorHAnsi"/>
          <w:sz w:val="22"/>
          <w:szCs w:val="22"/>
        </w:rPr>
      </w:pPr>
      <w:r>
        <w:rPr>
          <w:rStyle w:val="s15"/>
          <w:rFonts w:asciiTheme="minorHAnsi" w:hAnsiTheme="minorHAnsi" w:cstheme="minorHAnsi"/>
          <w:sz w:val="22"/>
          <w:szCs w:val="22"/>
        </w:rPr>
        <w:t>To research and evaluate new or more effective routes to market: channels and distribution</w:t>
      </w:r>
    </w:p>
    <w:p w14:paraId="524EEA14" w14:textId="1F404EBA" w:rsidR="006E2515" w:rsidRPr="00965C95" w:rsidRDefault="009035F7" w:rsidP="006E2515">
      <w:pPr>
        <w:pStyle w:val="ListParagraph"/>
        <w:numPr>
          <w:ilvl w:val="0"/>
          <w:numId w:val="42"/>
        </w:numPr>
        <w:spacing w:line="320" w:lineRule="atLeast"/>
        <w:rPr>
          <w:rStyle w:val="s15"/>
          <w:rFonts w:asciiTheme="minorHAnsi" w:hAnsiTheme="minorHAnsi" w:cstheme="minorHAnsi"/>
          <w:sz w:val="22"/>
          <w:szCs w:val="22"/>
        </w:rPr>
      </w:pPr>
      <w:r>
        <w:rPr>
          <w:rStyle w:val="s15"/>
          <w:rFonts w:asciiTheme="minorHAnsi" w:hAnsiTheme="minorHAnsi" w:cstheme="minorHAnsi"/>
          <w:sz w:val="22"/>
          <w:szCs w:val="22"/>
        </w:rPr>
        <w:t>To adopt an inquisitive, open-minded approach to strategic evaluation and development</w:t>
      </w:r>
    </w:p>
    <w:p w14:paraId="4F619C80" w14:textId="77777777" w:rsidR="00E838EF" w:rsidRDefault="00E838EF" w:rsidP="006E2515">
      <w:pPr>
        <w:spacing w:line="320" w:lineRule="atLeast"/>
        <w:rPr>
          <w:rStyle w:val="s15"/>
          <w:rFonts w:asciiTheme="minorHAnsi" w:hAnsiTheme="minorHAnsi" w:cstheme="minorHAnsi"/>
          <w:sz w:val="22"/>
          <w:szCs w:val="22"/>
        </w:rPr>
      </w:pPr>
    </w:p>
    <w:p w14:paraId="3876E4FF" w14:textId="77777777" w:rsidR="006E2515" w:rsidRPr="006E2515" w:rsidRDefault="006E2515" w:rsidP="00965C95">
      <w:pPr>
        <w:pStyle w:val="ListParagraph"/>
        <w:numPr>
          <w:ilvl w:val="0"/>
          <w:numId w:val="41"/>
        </w:numPr>
        <w:spacing w:before="120" w:after="120" w:line="320" w:lineRule="atLeast"/>
        <w:ind w:left="360"/>
        <w:contextualSpacing w:val="0"/>
        <w:rPr>
          <w:rStyle w:val="s15"/>
          <w:rFonts w:asciiTheme="minorHAnsi" w:hAnsiTheme="minorHAnsi" w:cstheme="minorHAnsi"/>
          <w:b/>
          <w:sz w:val="22"/>
          <w:szCs w:val="22"/>
        </w:rPr>
      </w:pPr>
      <w:r w:rsidRPr="006E2515">
        <w:rPr>
          <w:rStyle w:val="s15"/>
          <w:rFonts w:asciiTheme="minorHAnsi" w:hAnsiTheme="minorHAnsi" w:cstheme="minorHAnsi"/>
          <w:b/>
          <w:sz w:val="22"/>
          <w:szCs w:val="22"/>
        </w:rPr>
        <w:t>Advice and Advocacy</w:t>
      </w:r>
    </w:p>
    <w:p w14:paraId="0507A52A" w14:textId="7A151812" w:rsidR="00E838EF" w:rsidRDefault="00E838EF" w:rsidP="00E838EF">
      <w:pPr>
        <w:pStyle w:val="ListParagraph"/>
        <w:numPr>
          <w:ilvl w:val="0"/>
          <w:numId w:val="42"/>
        </w:numPr>
        <w:spacing w:line="320" w:lineRule="atLeast"/>
        <w:rPr>
          <w:rStyle w:val="s15"/>
          <w:rFonts w:asciiTheme="minorHAnsi" w:hAnsiTheme="minorHAnsi" w:cstheme="minorHAnsi"/>
          <w:sz w:val="22"/>
          <w:szCs w:val="22"/>
        </w:rPr>
      </w:pPr>
      <w:r>
        <w:rPr>
          <w:rStyle w:val="s15"/>
          <w:rFonts w:asciiTheme="minorHAnsi" w:hAnsiTheme="minorHAnsi" w:cstheme="minorHAnsi"/>
          <w:sz w:val="22"/>
          <w:szCs w:val="22"/>
        </w:rPr>
        <w:t>Among</w:t>
      </w:r>
      <w:r>
        <w:rPr>
          <w:rStyle w:val="s15"/>
          <w:rFonts w:asciiTheme="minorHAnsi" w:hAnsiTheme="minorHAnsi" w:cstheme="minorHAnsi"/>
          <w:sz w:val="22"/>
          <w:szCs w:val="22"/>
        </w:rPr>
        <w:t>st</w:t>
      </w:r>
      <w:r>
        <w:rPr>
          <w:rStyle w:val="s15"/>
          <w:rFonts w:asciiTheme="minorHAnsi" w:hAnsiTheme="minorHAnsi" w:cstheme="minorHAnsi"/>
          <w:sz w:val="22"/>
          <w:szCs w:val="22"/>
        </w:rPr>
        <w:t xml:space="preserve"> colleagues, promote a strategic approach to planning and development</w:t>
      </w:r>
    </w:p>
    <w:p w14:paraId="0F1D678F" w14:textId="5CB84837" w:rsidR="00E838EF" w:rsidRDefault="009035F7" w:rsidP="00E838EF">
      <w:pPr>
        <w:pStyle w:val="ListParagraph"/>
        <w:numPr>
          <w:ilvl w:val="0"/>
          <w:numId w:val="42"/>
        </w:numPr>
        <w:spacing w:line="320" w:lineRule="atLeast"/>
        <w:rPr>
          <w:rStyle w:val="s15"/>
          <w:rFonts w:asciiTheme="minorHAnsi" w:hAnsiTheme="minorHAnsi" w:cstheme="minorHAnsi"/>
          <w:sz w:val="22"/>
          <w:szCs w:val="22"/>
        </w:rPr>
      </w:pPr>
      <w:r>
        <w:rPr>
          <w:rStyle w:val="s15"/>
          <w:rFonts w:asciiTheme="minorHAnsi" w:hAnsiTheme="minorHAnsi" w:cstheme="minorHAnsi"/>
          <w:sz w:val="22"/>
          <w:szCs w:val="22"/>
        </w:rPr>
        <w:t>Work pro-actively with colleagues across the business, adopting a leadership role in the identification and development of marketing opportunities</w:t>
      </w:r>
    </w:p>
    <w:p w14:paraId="1E8229D7" w14:textId="2432C587" w:rsidR="00E838EF" w:rsidRDefault="00E838EF" w:rsidP="00E838EF">
      <w:pPr>
        <w:pStyle w:val="ListParagraph"/>
        <w:numPr>
          <w:ilvl w:val="0"/>
          <w:numId w:val="42"/>
        </w:numPr>
        <w:spacing w:line="320" w:lineRule="atLeast"/>
        <w:rPr>
          <w:rStyle w:val="s15"/>
          <w:rFonts w:asciiTheme="minorHAnsi" w:hAnsiTheme="minorHAnsi" w:cstheme="minorHAnsi"/>
          <w:sz w:val="22"/>
          <w:szCs w:val="22"/>
        </w:rPr>
      </w:pPr>
      <w:r>
        <w:rPr>
          <w:rStyle w:val="s15"/>
          <w:rFonts w:asciiTheme="minorHAnsi" w:hAnsiTheme="minorHAnsi" w:cstheme="minorHAnsi"/>
          <w:sz w:val="22"/>
          <w:szCs w:val="22"/>
        </w:rPr>
        <w:t>To provide advice and be a ‘knowledge specialist’ in support of other departments and</w:t>
      </w:r>
      <w:r>
        <w:rPr>
          <w:rStyle w:val="s15"/>
          <w:rFonts w:asciiTheme="minorHAnsi" w:hAnsiTheme="minorHAnsi" w:cstheme="minorHAnsi"/>
          <w:sz w:val="22"/>
          <w:szCs w:val="22"/>
        </w:rPr>
        <w:t xml:space="preserve"> the Senior Management Team</w:t>
      </w:r>
    </w:p>
    <w:p w14:paraId="3058ADDC" w14:textId="120685CA" w:rsidR="009035F7" w:rsidRPr="00E838EF" w:rsidRDefault="00E838EF" w:rsidP="00E838EF">
      <w:pPr>
        <w:pStyle w:val="ListParagraph"/>
        <w:numPr>
          <w:ilvl w:val="0"/>
          <w:numId w:val="42"/>
        </w:numPr>
        <w:spacing w:line="320" w:lineRule="atLeast"/>
        <w:rPr>
          <w:rStyle w:val="s15"/>
          <w:rFonts w:asciiTheme="minorHAnsi" w:hAnsiTheme="minorHAnsi" w:cstheme="minorHAnsi"/>
          <w:sz w:val="22"/>
          <w:szCs w:val="22"/>
        </w:rPr>
      </w:pPr>
      <w:r>
        <w:rPr>
          <w:rStyle w:val="s15"/>
          <w:rFonts w:asciiTheme="minorHAnsi" w:hAnsiTheme="minorHAnsi" w:cstheme="minorHAnsi"/>
          <w:sz w:val="22"/>
          <w:szCs w:val="22"/>
        </w:rPr>
        <w:t xml:space="preserve">Act as </w:t>
      </w:r>
      <w:r>
        <w:rPr>
          <w:rStyle w:val="s15"/>
          <w:rFonts w:asciiTheme="minorHAnsi" w:hAnsiTheme="minorHAnsi" w:cstheme="minorHAnsi"/>
          <w:sz w:val="22"/>
          <w:szCs w:val="22"/>
        </w:rPr>
        <w:t xml:space="preserve">an </w:t>
      </w:r>
      <w:r>
        <w:rPr>
          <w:rStyle w:val="s15"/>
          <w:rFonts w:asciiTheme="minorHAnsi" w:hAnsiTheme="minorHAnsi" w:cstheme="minorHAnsi"/>
          <w:sz w:val="22"/>
          <w:szCs w:val="22"/>
        </w:rPr>
        <w:t xml:space="preserve">ambassador for the department, </w:t>
      </w:r>
      <w:r>
        <w:rPr>
          <w:rStyle w:val="s15"/>
          <w:rFonts w:asciiTheme="minorHAnsi" w:hAnsiTheme="minorHAnsi" w:cstheme="minorHAnsi"/>
          <w:sz w:val="22"/>
          <w:szCs w:val="22"/>
        </w:rPr>
        <w:t>for</w:t>
      </w:r>
      <w:r>
        <w:rPr>
          <w:rStyle w:val="s15"/>
          <w:rFonts w:asciiTheme="minorHAnsi" w:hAnsiTheme="minorHAnsi" w:cstheme="minorHAnsi"/>
          <w:sz w:val="22"/>
          <w:szCs w:val="22"/>
        </w:rPr>
        <w:t xml:space="preserve"> the strategic</w:t>
      </w:r>
      <w:r>
        <w:rPr>
          <w:rStyle w:val="s15"/>
          <w:rFonts w:asciiTheme="minorHAnsi" w:hAnsiTheme="minorHAnsi" w:cstheme="minorHAnsi"/>
          <w:sz w:val="22"/>
          <w:szCs w:val="22"/>
        </w:rPr>
        <w:t xml:space="preserve"> marketing</w:t>
      </w:r>
      <w:r>
        <w:rPr>
          <w:rStyle w:val="s15"/>
          <w:rFonts w:asciiTheme="minorHAnsi" w:hAnsiTheme="minorHAnsi" w:cstheme="minorHAnsi"/>
          <w:sz w:val="22"/>
          <w:szCs w:val="22"/>
        </w:rPr>
        <w:t xml:space="preserve"> function</w:t>
      </w:r>
      <w:r>
        <w:rPr>
          <w:rStyle w:val="s15"/>
          <w:rFonts w:asciiTheme="minorHAnsi" w:hAnsiTheme="minorHAnsi" w:cstheme="minorHAnsi"/>
          <w:sz w:val="22"/>
          <w:szCs w:val="22"/>
        </w:rPr>
        <w:t xml:space="preserve"> and for Cambridge Enterprise</w:t>
      </w:r>
    </w:p>
    <w:p w14:paraId="02FD9185" w14:textId="77777777" w:rsidR="00965C95" w:rsidRDefault="00965C95">
      <w:pPr>
        <w:spacing w:after="200" w:line="276" w:lineRule="auto"/>
        <w:rPr>
          <w:rFonts w:asciiTheme="minorHAnsi" w:hAnsiTheme="minorHAnsi" w:cstheme="minorHAnsi"/>
          <w:b/>
          <w:color w:val="F79646" w:themeColor="accent6"/>
          <w:sz w:val="26"/>
          <w:szCs w:val="26"/>
        </w:rPr>
      </w:pPr>
      <w:r>
        <w:rPr>
          <w:rFonts w:asciiTheme="minorHAnsi" w:hAnsiTheme="minorHAnsi" w:cstheme="minorHAnsi"/>
          <w:color w:val="F79646" w:themeColor="accent6"/>
          <w:sz w:val="26"/>
          <w:szCs w:val="26"/>
        </w:rPr>
        <w:br w:type="page"/>
      </w:r>
    </w:p>
    <w:p w14:paraId="1F95469A" w14:textId="70E10158" w:rsidR="00C76B52" w:rsidRPr="000974C6" w:rsidRDefault="00840446" w:rsidP="000974C6">
      <w:pPr>
        <w:pStyle w:val="Heading1"/>
        <w:numPr>
          <w:ilvl w:val="0"/>
          <w:numId w:val="40"/>
        </w:numPr>
        <w:spacing w:after="120" w:line="320" w:lineRule="atLeast"/>
        <w:ind w:left="216"/>
        <w:jc w:val="left"/>
        <w:rPr>
          <w:rFonts w:asciiTheme="minorHAnsi" w:hAnsiTheme="minorHAnsi" w:cstheme="minorHAnsi"/>
          <w:color w:val="F79646" w:themeColor="accent6"/>
          <w:sz w:val="26"/>
          <w:szCs w:val="26"/>
        </w:rPr>
      </w:pPr>
      <w:r>
        <w:rPr>
          <w:rFonts w:asciiTheme="minorHAnsi" w:hAnsiTheme="minorHAnsi" w:cstheme="minorHAnsi"/>
          <w:color w:val="F79646" w:themeColor="accent6"/>
          <w:sz w:val="26"/>
          <w:szCs w:val="26"/>
        </w:rPr>
        <w:t>Experience, K</w:t>
      </w:r>
      <w:r w:rsidR="00C76B52" w:rsidRPr="000974C6">
        <w:rPr>
          <w:rFonts w:asciiTheme="minorHAnsi" w:hAnsiTheme="minorHAnsi" w:cstheme="minorHAnsi"/>
          <w:color w:val="F79646" w:themeColor="accent6"/>
          <w:sz w:val="26"/>
          <w:szCs w:val="26"/>
        </w:rPr>
        <w:t>no</w:t>
      </w:r>
      <w:r>
        <w:rPr>
          <w:rFonts w:asciiTheme="minorHAnsi" w:hAnsiTheme="minorHAnsi" w:cstheme="minorHAnsi"/>
          <w:color w:val="F79646" w:themeColor="accent6"/>
          <w:sz w:val="26"/>
          <w:szCs w:val="26"/>
        </w:rPr>
        <w:t>wledge and Skills</w:t>
      </w:r>
    </w:p>
    <w:p w14:paraId="183027D7" w14:textId="4C08478B" w:rsidR="005F2DC8" w:rsidRPr="005F2DC8" w:rsidRDefault="00C76B52" w:rsidP="00C76B52">
      <w:pPr>
        <w:spacing w:after="60" w:line="320" w:lineRule="atLeast"/>
        <w:rPr>
          <w:rStyle w:val="s15"/>
          <w:rFonts w:asciiTheme="minorHAnsi" w:hAnsiTheme="minorHAnsi" w:cstheme="minorHAnsi"/>
          <w:i/>
          <w:color w:val="F79646" w:themeColor="accent6"/>
          <w:sz w:val="22"/>
          <w:szCs w:val="22"/>
        </w:rPr>
      </w:pPr>
      <w:r w:rsidRPr="000974C6">
        <w:rPr>
          <w:rStyle w:val="s15"/>
          <w:rFonts w:asciiTheme="minorHAnsi" w:hAnsiTheme="minorHAnsi" w:cstheme="minorHAnsi"/>
          <w:i/>
          <w:color w:val="F79646" w:themeColor="accent6"/>
          <w:sz w:val="22"/>
          <w:szCs w:val="22"/>
        </w:rPr>
        <w:t>Essential</w:t>
      </w:r>
    </w:p>
    <w:p w14:paraId="2A3F5F39" w14:textId="77777777" w:rsidR="005F2DC8" w:rsidRPr="00BD6D0A" w:rsidRDefault="005F2DC8" w:rsidP="005F2DC8">
      <w:pPr>
        <w:spacing w:after="60" w:line="320" w:lineRule="atLeast"/>
        <w:rPr>
          <w:rStyle w:val="s15"/>
          <w:rFonts w:asciiTheme="minorHAnsi" w:hAnsiTheme="minorHAnsi" w:cstheme="minorHAnsi"/>
          <w:b/>
          <w:sz w:val="22"/>
          <w:szCs w:val="22"/>
        </w:rPr>
      </w:pPr>
      <w:r w:rsidRPr="00BD6D0A">
        <w:rPr>
          <w:rStyle w:val="s15"/>
          <w:rFonts w:asciiTheme="minorHAnsi" w:hAnsiTheme="minorHAnsi" w:cstheme="minorHAnsi"/>
          <w:b/>
          <w:sz w:val="22"/>
          <w:szCs w:val="22"/>
        </w:rPr>
        <w:t>Experience</w:t>
      </w:r>
    </w:p>
    <w:p w14:paraId="5C34D184" w14:textId="77777777" w:rsidR="005F2DC8" w:rsidRPr="00BD6D0A"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Preparation of marketing plans and strategies</w:t>
      </w:r>
    </w:p>
    <w:p w14:paraId="71569D8D" w14:textId="77777777" w:rsidR="005F2DC8" w:rsidRPr="00BD6D0A"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Market research: scoping, implementation, evaluation</w:t>
      </w:r>
    </w:p>
    <w:p w14:paraId="22E719F1" w14:textId="77777777" w:rsidR="005F2DC8" w:rsidRPr="00BD6D0A"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Cross-channel integration and media-neutral campaign planning</w:t>
      </w:r>
    </w:p>
    <w:p w14:paraId="6B7A3561" w14:textId="77777777" w:rsidR="005F2DC8" w:rsidRPr="00BD6D0A"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Supplier appointment and management</w:t>
      </w:r>
    </w:p>
    <w:p w14:paraId="4A5EB503" w14:textId="77777777" w:rsidR="005F2DC8" w:rsidRPr="00BD6D0A"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 xml:space="preserve">Customer </w:t>
      </w:r>
      <w:r>
        <w:rPr>
          <w:rStyle w:val="s15"/>
          <w:rFonts w:asciiTheme="minorHAnsi" w:hAnsiTheme="minorHAnsi" w:cstheme="minorHAnsi"/>
          <w:sz w:val="22"/>
          <w:szCs w:val="22"/>
        </w:rPr>
        <w:t>data m</w:t>
      </w:r>
      <w:r w:rsidRPr="00BD6D0A">
        <w:rPr>
          <w:rStyle w:val="s15"/>
          <w:rFonts w:asciiTheme="minorHAnsi" w:hAnsiTheme="minorHAnsi" w:cstheme="minorHAnsi"/>
          <w:sz w:val="22"/>
          <w:szCs w:val="22"/>
        </w:rPr>
        <w:t>anagement</w:t>
      </w:r>
    </w:p>
    <w:p w14:paraId="2E5307C9" w14:textId="77777777" w:rsidR="005F2DC8" w:rsidRPr="006947F3"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Preparation, monitoring and reporting of</w:t>
      </w:r>
      <w:r w:rsidRPr="006947F3">
        <w:rPr>
          <w:rStyle w:val="s15"/>
          <w:rFonts w:asciiTheme="minorHAnsi" w:hAnsiTheme="minorHAnsi" w:cstheme="minorHAnsi"/>
          <w:sz w:val="22"/>
          <w:szCs w:val="22"/>
        </w:rPr>
        <w:t xml:space="preserve"> budgets</w:t>
      </w:r>
    </w:p>
    <w:p w14:paraId="425E7FBD"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 xml:space="preserve">Working </w:t>
      </w:r>
      <w:r>
        <w:rPr>
          <w:rStyle w:val="s15"/>
          <w:rFonts w:asciiTheme="minorHAnsi" w:hAnsiTheme="minorHAnsi" w:cstheme="minorHAnsi"/>
          <w:sz w:val="22"/>
          <w:szCs w:val="22"/>
        </w:rPr>
        <w:t>within cross-functional teams</w:t>
      </w:r>
    </w:p>
    <w:p w14:paraId="3E5747B5" w14:textId="77777777" w:rsidR="005F2DC8" w:rsidRPr="00BD6D0A"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 xml:space="preserve">Working </w:t>
      </w:r>
      <w:r w:rsidRPr="00BD6D0A">
        <w:rPr>
          <w:rStyle w:val="s15"/>
          <w:rFonts w:asciiTheme="minorHAnsi" w:hAnsiTheme="minorHAnsi" w:cstheme="minorHAnsi"/>
          <w:sz w:val="22"/>
          <w:szCs w:val="22"/>
        </w:rPr>
        <w:t>with senior staff, Board members and external stakeholders</w:t>
      </w:r>
    </w:p>
    <w:p w14:paraId="3566C09F" w14:textId="77777777" w:rsidR="005F2DC8" w:rsidRDefault="005F2DC8" w:rsidP="005F2DC8">
      <w:pPr>
        <w:spacing w:after="60" w:line="320" w:lineRule="atLeast"/>
        <w:rPr>
          <w:rStyle w:val="s15"/>
          <w:rFonts w:asciiTheme="minorHAnsi" w:hAnsiTheme="minorHAnsi" w:cstheme="minorHAnsi"/>
          <w:sz w:val="22"/>
          <w:szCs w:val="22"/>
        </w:rPr>
      </w:pPr>
    </w:p>
    <w:p w14:paraId="41F873BF" w14:textId="77777777" w:rsidR="005F2DC8" w:rsidRPr="00BD6D0A" w:rsidRDefault="005F2DC8" w:rsidP="005F2DC8">
      <w:pPr>
        <w:spacing w:after="60" w:line="320" w:lineRule="atLeast"/>
        <w:rPr>
          <w:rStyle w:val="s15"/>
          <w:rFonts w:asciiTheme="minorHAnsi" w:hAnsiTheme="minorHAnsi" w:cstheme="minorHAnsi"/>
          <w:b/>
          <w:sz w:val="22"/>
          <w:szCs w:val="22"/>
        </w:rPr>
      </w:pPr>
      <w:r w:rsidRPr="00BD6D0A">
        <w:rPr>
          <w:rStyle w:val="s15"/>
          <w:rFonts w:asciiTheme="minorHAnsi" w:hAnsiTheme="minorHAnsi" w:cstheme="minorHAnsi"/>
          <w:b/>
          <w:sz w:val="22"/>
          <w:szCs w:val="22"/>
        </w:rPr>
        <w:t>Knowledge</w:t>
      </w:r>
    </w:p>
    <w:p w14:paraId="737D3402"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Marketing theory: planning and strategy development; campaign planning, setting metrics and evaluation</w:t>
      </w:r>
    </w:p>
    <w:p w14:paraId="254137D3"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Availability and suitability of media, channels and tools</w:t>
      </w:r>
    </w:p>
    <w:p w14:paraId="5207604F"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Brand management</w:t>
      </w:r>
    </w:p>
    <w:p w14:paraId="00069B8F"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Data best practice – DPA, GDPR</w:t>
      </w:r>
    </w:p>
    <w:p w14:paraId="188A5CCC"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Competitor and market analysis – techniques and evaluation</w:t>
      </w:r>
    </w:p>
    <w:p w14:paraId="0F16B928"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Innovation and best practice – keeping up to date with market trends, technology, and solutions</w:t>
      </w:r>
    </w:p>
    <w:p w14:paraId="75C9F9C1"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Event planning and delivery</w:t>
      </w:r>
    </w:p>
    <w:p w14:paraId="607F6108" w14:textId="77777777" w:rsidR="005F2DC8" w:rsidRDefault="005F2DC8" w:rsidP="005F2DC8">
      <w:pPr>
        <w:spacing w:after="60" w:line="320" w:lineRule="atLeast"/>
        <w:rPr>
          <w:rStyle w:val="s15"/>
          <w:rFonts w:asciiTheme="minorHAnsi" w:hAnsiTheme="minorHAnsi" w:cstheme="minorHAnsi"/>
          <w:sz w:val="22"/>
          <w:szCs w:val="22"/>
        </w:rPr>
      </w:pPr>
    </w:p>
    <w:p w14:paraId="11BA6AB8" w14:textId="77777777" w:rsidR="005F2DC8" w:rsidRPr="00BD6D0A" w:rsidRDefault="005F2DC8" w:rsidP="005F2DC8">
      <w:pPr>
        <w:spacing w:after="60" w:line="320" w:lineRule="atLeast"/>
        <w:rPr>
          <w:rStyle w:val="s15"/>
          <w:rFonts w:asciiTheme="minorHAnsi" w:hAnsiTheme="minorHAnsi" w:cstheme="minorHAnsi"/>
          <w:b/>
          <w:sz w:val="22"/>
          <w:szCs w:val="22"/>
        </w:rPr>
      </w:pPr>
      <w:r w:rsidRPr="00BD6D0A">
        <w:rPr>
          <w:rStyle w:val="s15"/>
          <w:rFonts w:asciiTheme="minorHAnsi" w:hAnsiTheme="minorHAnsi" w:cstheme="minorHAnsi"/>
          <w:b/>
          <w:sz w:val="22"/>
          <w:szCs w:val="22"/>
        </w:rPr>
        <w:t>Skills</w:t>
      </w:r>
    </w:p>
    <w:p w14:paraId="379CBD28"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Defining and setting priorities</w:t>
      </w:r>
    </w:p>
    <w:p w14:paraId="131176BC"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Time management, including the allocation of scarce resources</w:t>
      </w:r>
    </w:p>
    <w:p w14:paraId="2004BD8D"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Project management</w:t>
      </w:r>
    </w:p>
    <w:p w14:paraId="70E886FD"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Budget planning</w:t>
      </w:r>
    </w:p>
    <w:p w14:paraId="238F7DAA"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Use of the Microsoft Office suite</w:t>
      </w:r>
    </w:p>
    <w:p w14:paraId="52D4B002" w14:textId="3390B7B5" w:rsidR="005F2DC8" w:rsidRPr="00BD6D0A"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Familiarity with Dynamics365 or equivalent systems and/or</w:t>
      </w:r>
      <w:r w:rsidR="003679B0">
        <w:rPr>
          <w:rStyle w:val="s15"/>
          <w:rFonts w:asciiTheme="minorHAnsi" w:hAnsiTheme="minorHAnsi" w:cstheme="minorHAnsi"/>
          <w:sz w:val="22"/>
          <w:szCs w:val="22"/>
        </w:rPr>
        <w:t xml:space="preserve"> CRM</w:t>
      </w:r>
      <w:r>
        <w:rPr>
          <w:rStyle w:val="s15"/>
          <w:rFonts w:asciiTheme="minorHAnsi" w:hAnsiTheme="minorHAnsi" w:cstheme="minorHAnsi"/>
          <w:sz w:val="22"/>
          <w:szCs w:val="22"/>
        </w:rPr>
        <w:t xml:space="preserve"> platforms</w:t>
      </w:r>
    </w:p>
    <w:p w14:paraId="447120FB" w14:textId="77777777" w:rsidR="005F2DC8" w:rsidRPr="00C42101" w:rsidRDefault="005F2DC8" w:rsidP="005F2DC8">
      <w:pPr>
        <w:spacing w:after="60" w:line="320" w:lineRule="atLeast"/>
        <w:rPr>
          <w:rStyle w:val="s15"/>
          <w:rFonts w:asciiTheme="minorHAnsi" w:hAnsiTheme="minorHAnsi" w:cstheme="minorHAnsi"/>
          <w:color w:val="548DD4" w:themeColor="text2" w:themeTint="99"/>
          <w:sz w:val="22"/>
          <w:szCs w:val="22"/>
        </w:rPr>
      </w:pPr>
    </w:p>
    <w:p w14:paraId="430B185F" w14:textId="77777777" w:rsidR="005F2DC8" w:rsidRPr="00840446" w:rsidRDefault="005F2DC8" w:rsidP="005F2DC8">
      <w:pPr>
        <w:spacing w:after="60" w:line="320" w:lineRule="atLeast"/>
        <w:rPr>
          <w:rStyle w:val="s15"/>
          <w:rFonts w:asciiTheme="minorHAnsi" w:hAnsiTheme="minorHAnsi" w:cstheme="minorHAnsi"/>
          <w:i/>
          <w:color w:val="F79646" w:themeColor="accent6"/>
          <w:sz w:val="22"/>
          <w:szCs w:val="22"/>
        </w:rPr>
      </w:pPr>
      <w:r w:rsidRPr="00840446">
        <w:rPr>
          <w:rStyle w:val="s15"/>
          <w:rFonts w:asciiTheme="minorHAnsi" w:hAnsiTheme="minorHAnsi" w:cstheme="minorHAnsi"/>
          <w:i/>
          <w:color w:val="F79646" w:themeColor="accent6"/>
          <w:sz w:val="22"/>
          <w:szCs w:val="22"/>
        </w:rPr>
        <w:t>Desirable</w:t>
      </w:r>
    </w:p>
    <w:p w14:paraId="1BB2D087" w14:textId="4BDDE898" w:rsidR="005F2DC8" w:rsidRPr="00B04824"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 xml:space="preserve">Experience </w:t>
      </w:r>
      <w:r>
        <w:rPr>
          <w:rStyle w:val="s15"/>
          <w:rFonts w:asciiTheme="minorHAnsi" w:hAnsiTheme="minorHAnsi" w:cstheme="minorHAnsi"/>
          <w:sz w:val="22"/>
          <w:szCs w:val="22"/>
        </w:rPr>
        <w:t xml:space="preserve">of </w:t>
      </w:r>
      <w:r w:rsidRPr="00BD6D0A">
        <w:rPr>
          <w:rStyle w:val="s15"/>
          <w:rFonts w:asciiTheme="minorHAnsi" w:hAnsiTheme="minorHAnsi" w:cstheme="minorHAnsi"/>
          <w:sz w:val="22"/>
          <w:szCs w:val="22"/>
        </w:rPr>
        <w:t xml:space="preserve">working within </w:t>
      </w:r>
      <w:r w:rsidR="003679B0">
        <w:rPr>
          <w:rStyle w:val="s15"/>
          <w:rFonts w:asciiTheme="minorHAnsi" w:hAnsiTheme="minorHAnsi" w:cstheme="minorHAnsi"/>
          <w:sz w:val="22"/>
          <w:szCs w:val="22"/>
        </w:rPr>
        <w:t xml:space="preserve">the </w:t>
      </w:r>
      <w:r w:rsidRPr="00BD6D0A">
        <w:rPr>
          <w:rStyle w:val="s15"/>
          <w:rFonts w:asciiTheme="minorHAnsi" w:hAnsiTheme="minorHAnsi" w:cstheme="minorHAnsi"/>
          <w:sz w:val="22"/>
          <w:szCs w:val="22"/>
        </w:rPr>
        <w:t>higher education sector</w:t>
      </w:r>
    </w:p>
    <w:p w14:paraId="758B423E" w14:textId="4FADD53F" w:rsidR="005F2DC8" w:rsidRDefault="005F2DC8" w:rsidP="00C76B52">
      <w:pPr>
        <w:spacing w:after="60" w:line="320" w:lineRule="atLeast"/>
        <w:rPr>
          <w:rStyle w:val="s15"/>
          <w:rFonts w:asciiTheme="minorHAnsi" w:hAnsiTheme="minorHAnsi" w:cstheme="minorHAnsi"/>
          <w:b/>
          <w:sz w:val="22"/>
          <w:szCs w:val="22"/>
        </w:rPr>
      </w:pPr>
    </w:p>
    <w:p w14:paraId="5ADAAF05" w14:textId="7D874E56" w:rsidR="005F2DC8" w:rsidRDefault="005F2DC8" w:rsidP="00C76B52">
      <w:pPr>
        <w:spacing w:after="60" w:line="320" w:lineRule="atLeast"/>
        <w:rPr>
          <w:rStyle w:val="s15"/>
          <w:rFonts w:asciiTheme="minorHAnsi" w:hAnsiTheme="minorHAnsi" w:cstheme="minorHAnsi"/>
          <w:b/>
          <w:sz w:val="22"/>
          <w:szCs w:val="22"/>
        </w:rPr>
      </w:pPr>
    </w:p>
    <w:p w14:paraId="4AD538D8" w14:textId="77777777" w:rsidR="005F2DC8" w:rsidRPr="00BD6D0A" w:rsidRDefault="005F2DC8" w:rsidP="00C76B52">
      <w:pPr>
        <w:spacing w:after="60" w:line="320" w:lineRule="atLeast"/>
        <w:rPr>
          <w:rStyle w:val="s15"/>
          <w:rFonts w:asciiTheme="minorHAnsi" w:hAnsiTheme="minorHAnsi" w:cstheme="minorHAnsi"/>
          <w:b/>
          <w:sz w:val="22"/>
          <w:szCs w:val="22"/>
        </w:rPr>
      </w:pPr>
    </w:p>
    <w:p w14:paraId="6CEF16D5" w14:textId="77777777" w:rsidR="00171D39" w:rsidRDefault="00171D39" w:rsidP="00C76B52">
      <w:pPr>
        <w:spacing w:after="60" w:line="320" w:lineRule="atLeast"/>
        <w:rPr>
          <w:rStyle w:val="s15"/>
          <w:rFonts w:asciiTheme="minorHAnsi" w:hAnsiTheme="minorHAnsi" w:cstheme="minorHAnsi"/>
          <w:sz w:val="22"/>
          <w:szCs w:val="22"/>
        </w:rPr>
      </w:pPr>
    </w:p>
    <w:p w14:paraId="7F6D9348" w14:textId="77777777" w:rsidR="00C76B52" w:rsidRPr="000974C6" w:rsidRDefault="00C76B52" w:rsidP="000974C6">
      <w:pPr>
        <w:pStyle w:val="Heading1"/>
        <w:numPr>
          <w:ilvl w:val="0"/>
          <w:numId w:val="40"/>
        </w:numPr>
        <w:spacing w:after="120" w:line="320" w:lineRule="atLeast"/>
        <w:ind w:left="216"/>
        <w:jc w:val="left"/>
        <w:rPr>
          <w:rFonts w:asciiTheme="minorHAnsi" w:hAnsiTheme="minorHAnsi" w:cstheme="minorHAnsi"/>
          <w:color w:val="F79646" w:themeColor="accent6"/>
          <w:sz w:val="26"/>
          <w:szCs w:val="26"/>
        </w:rPr>
      </w:pPr>
      <w:r w:rsidRPr="000974C6">
        <w:rPr>
          <w:rFonts w:asciiTheme="minorHAnsi" w:hAnsiTheme="minorHAnsi" w:cstheme="minorHAnsi"/>
          <w:color w:val="F79646" w:themeColor="accent6"/>
          <w:sz w:val="26"/>
          <w:szCs w:val="26"/>
        </w:rPr>
        <w:lastRenderedPageBreak/>
        <w:t>Qualifications</w:t>
      </w:r>
    </w:p>
    <w:p w14:paraId="29B82B11" w14:textId="77777777" w:rsidR="00C76B52" w:rsidRPr="00BD6D0A" w:rsidRDefault="00C76B52" w:rsidP="00B04824">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Degree</w:t>
      </w:r>
    </w:p>
    <w:p w14:paraId="1958F309" w14:textId="5A0FFEA8" w:rsidR="00C76B52" w:rsidRPr="00BD6D0A" w:rsidRDefault="00BD6D0A" w:rsidP="00B04824">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 xml:space="preserve">Relevant qualification from </w:t>
      </w:r>
      <w:r w:rsidR="00500DDE">
        <w:rPr>
          <w:rStyle w:val="s15"/>
          <w:rFonts w:asciiTheme="minorHAnsi" w:hAnsiTheme="minorHAnsi" w:cstheme="minorHAnsi"/>
          <w:sz w:val="22"/>
          <w:szCs w:val="22"/>
        </w:rPr>
        <w:t xml:space="preserve">the </w:t>
      </w:r>
      <w:r w:rsidR="00C76B52" w:rsidRPr="00BD6D0A">
        <w:rPr>
          <w:rStyle w:val="s15"/>
          <w:rFonts w:asciiTheme="minorHAnsi" w:hAnsiTheme="minorHAnsi" w:cstheme="minorHAnsi"/>
          <w:sz w:val="22"/>
          <w:szCs w:val="22"/>
        </w:rPr>
        <w:t>Chartere</w:t>
      </w:r>
      <w:r w:rsidRPr="00BD6D0A">
        <w:rPr>
          <w:rStyle w:val="s15"/>
          <w:rFonts w:asciiTheme="minorHAnsi" w:hAnsiTheme="minorHAnsi" w:cstheme="minorHAnsi"/>
          <w:sz w:val="22"/>
          <w:szCs w:val="22"/>
        </w:rPr>
        <w:t>d Institute of</w:t>
      </w:r>
      <w:r w:rsidR="00B7077B">
        <w:rPr>
          <w:rStyle w:val="s15"/>
          <w:rFonts w:asciiTheme="minorHAnsi" w:hAnsiTheme="minorHAnsi" w:cstheme="minorHAnsi"/>
          <w:sz w:val="22"/>
          <w:szCs w:val="22"/>
        </w:rPr>
        <w:t xml:space="preserve"> Marketing</w:t>
      </w:r>
      <w:r w:rsidRPr="00BD6D0A">
        <w:rPr>
          <w:rStyle w:val="s15"/>
          <w:rFonts w:asciiTheme="minorHAnsi" w:hAnsiTheme="minorHAnsi" w:cstheme="minorHAnsi"/>
          <w:sz w:val="22"/>
          <w:szCs w:val="22"/>
        </w:rPr>
        <w:t xml:space="preserve"> or other recognised professional or training organisation</w:t>
      </w:r>
    </w:p>
    <w:p w14:paraId="04705B2B" w14:textId="77777777" w:rsidR="00C76B52" w:rsidRDefault="00C76B52" w:rsidP="00E838EF">
      <w:pPr>
        <w:spacing w:line="320" w:lineRule="atLeast"/>
        <w:rPr>
          <w:rStyle w:val="s15"/>
          <w:rFonts w:asciiTheme="minorHAnsi" w:hAnsiTheme="minorHAnsi" w:cstheme="minorHAnsi"/>
          <w:sz w:val="22"/>
          <w:szCs w:val="22"/>
        </w:rPr>
      </w:pPr>
    </w:p>
    <w:p w14:paraId="65662B41" w14:textId="77777777" w:rsidR="00C76B52" w:rsidRDefault="00C76B52" w:rsidP="00E838EF">
      <w:pPr>
        <w:spacing w:line="320" w:lineRule="atLeast"/>
        <w:rPr>
          <w:rStyle w:val="s15"/>
          <w:rFonts w:asciiTheme="minorHAnsi" w:hAnsiTheme="minorHAnsi" w:cstheme="minorHAnsi"/>
          <w:sz w:val="22"/>
          <w:szCs w:val="22"/>
        </w:rPr>
      </w:pPr>
    </w:p>
    <w:p w14:paraId="1B964404" w14:textId="77777777" w:rsidR="00C76B52" w:rsidRDefault="00C76B52" w:rsidP="00E838EF">
      <w:pPr>
        <w:spacing w:line="320" w:lineRule="atLeast"/>
        <w:rPr>
          <w:rStyle w:val="s15"/>
          <w:rFonts w:asciiTheme="minorHAnsi" w:hAnsiTheme="minorHAnsi" w:cstheme="minorHAnsi"/>
          <w:sz w:val="22"/>
          <w:szCs w:val="22"/>
        </w:rPr>
      </w:pPr>
    </w:p>
    <w:p w14:paraId="6EBC1A67" w14:textId="028844CC" w:rsidR="00C76B52" w:rsidRPr="000974C6" w:rsidRDefault="00C76B52" w:rsidP="000974C6">
      <w:pPr>
        <w:pStyle w:val="Heading1"/>
        <w:numPr>
          <w:ilvl w:val="0"/>
          <w:numId w:val="40"/>
        </w:numPr>
        <w:spacing w:after="120" w:line="320" w:lineRule="atLeast"/>
        <w:ind w:left="216"/>
        <w:jc w:val="left"/>
        <w:rPr>
          <w:rFonts w:asciiTheme="minorHAnsi" w:hAnsiTheme="minorHAnsi" w:cstheme="minorHAnsi"/>
          <w:color w:val="F79646" w:themeColor="accent6"/>
          <w:sz w:val="26"/>
          <w:szCs w:val="26"/>
        </w:rPr>
      </w:pPr>
      <w:r w:rsidRPr="000974C6">
        <w:rPr>
          <w:rFonts w:asciiTheme="minorHAnsi" w:hAnsiTheme="minorHAnsi" w:cstheme="minorHAnsi"/>
          <w:color w:val="F79646" w:themeColor="accent6"/>
          <w:sz w:val="26"/>
          <w:szCs w:val="26"/>
        </w:rPr>
        <w:t>Competencies</w:t>
      </w:r>
    </w:p>
    <w:p w14:paraId="6FC42FE9" w14:textId="74CD84B0" w:rsidR="00B04824" w:rsidRPr="00B04824" w:rsidRDefault="000974C6" w:rsidP="00840446">
      <w:pPr>
        <w:spacing w:after="60" w:line="320" w:lineRule="atLeast"/>
        <w:rPr>
          <w:rStyle w:val="s15"/>
          <w:rFonts w:asciiTheme="minorHAnsi" w:hAnsiTheme="minorHAnsi" w:cstheme="minorHAnsi"/>
          <w:color w:val="F79646" w:themeColor="accent6"/>
          <w:sz w:val="22"/>
          <w:szCs w:val="22"/>
        </w:rPr>
      </w:pPr>
      <w:r w:rsidRPr="00840446">
        <w:rPr>
          <w:rStyle w:val="s15"/>
          <w:rFonts w:asciiTheme="minorHAnsi" w:hAnsiTheme="minorHAnsi" w:cstheme="minorHAnsi"/>
          <w:i/>
          <w:color w:val="F79646" w:themeColor="accent6"/>
          <w:sz w:val="22"/>
          <w:szCs w:val="22"/>
        </w:rPr>
        <w:t>Company</w:t>
      </w:r>
      <w:bookmarkStart w:id="0" w:name="_GoBack"/>
      <w:bookmarkEnd w:id="0"/>
    </w:p>
    <w:p w14:paraId="4A30E8FC" w14:textId="32CA398D" w:rsidR="000974C6" w:rsidRPr="00B04824" w:rsidRDefault="000974C6" w:rsidP="00B04824">
      <w:pPr>
        <w:pStyle w:val="ListParagraph"/>
        <w:numPr>
          <w:ilvl w:val="0"/>
          <w:numId w:val="47"/>
        </w:numPr>
        <w:spacing w:after="80" w:line="320" w:lineRule="atLeast"/>
        <w:contextualSpacing w:val="0"/>
        <w:rPr>
          <w:rStyle w:val="s15"/>
          <w:rFonts w:asciiTheme="minorHAnsi" w:hAnsiTheme="minorHAnsi" w:cstheme="minorHAnsi"/>
          <w:b/>
          <w:sz w:val="22"/>
          <w:szCs w:val="22"/>
        </w:rPr>
      </w:pPr>
      <w:r w:rsidRPr="00B04824">
        <w:rPr>
          <w:rStyle w:val="s15"/>
          <w:rFonts w:asciiTheme="minorHAnsi" w:hAnsiTheme="minorHAnsi" w:cstheme="minorHAnsi"/>
          <w:b/>
          <w:sz w:val="22"/>
          <w:szCs w:val="22"/>
        </w:rPr>
        <w:t>Ambition &amp; Effectiveness</w:t>
      </w:r>
    </w:p>
    <w:p w14:paraId="0F253D1F" w14:textId="77777777" w:rsidR="003679B0"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2B1039">
        <w:rPr>
          <w:rStyle w:val="s15"/>
          <w:rFonts w:asciiTheme="minorHAnsi" w:hAnsiTheme="minorHAnsi" w:cstheme="minorHAnsi"/>
          <w:sz w:val="22"/>
          <w:szCs w:val="22"/>
        </w:rPr>
        <w:t>Looks ahead. Identifies future needs and creates plans to address them. Demonstrates initiative in interpreting the scale</w:t>
      </w:r>
      <w:r w:rsidR="003679B0">
        <w:rPr>
          <w:rStyle w:val="s15"/>
          <w:rFonts w:asciiTheme="minorHAnsi" w:hAnsiTheme="minorHAnsi" w:cstheme="minorHAnsi"/>
          <w:sz w:val="22"/>
          <w:szCs w:val="22"/>
        </w:rPr>
        <w:t xml:space="preserve"> and scope for greater benefit.</w:t>
      </w:r>
    </w:p>
    <w:p w14:paraId="4E1803E9" w14:textId="77777777" w:rsidR="003679B0" w:rsidRDefault="003679B0" w:rsidP="003679B0">
      <w:pPr>
        <w:pStyle w:val="ListParagraph"/>
        <w:spacing w:line="320" w:lineRule="atLeast"/>
        <w:contextualSpacing w:val="0"/>
        <w:rPr>
          <w:rStyle w:val="s15"/>
          <w:rFonts w:asciiTheme="minorHAnsi" w:hAnsiTheme="minorHAnsi" w:cstheme="minorHAnsi"/>
          <w:sz w:val="22"/>
          <w:szCs w:val="22"/>
        </w:rPr>
      </w:pPr>
    </w:p>
    <w:p w14:paraId="44C5F88E" w14:textId="18C163A2" w:rsidR="00B04824"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2B1039">
        <w:rPr>
          <w:rStyle w:val="s15"/>
          <w:rFonts w:asciiTheme="minorHAnsi" w:hAnsiTheme="minorHAnsi" w:cstheme="minorHAnsi"/>
          <w:sz w:val="22"/>
          <w:szCs w:val="22"/>
        </w:rPr>
        <w:t>Has a clearly-expressed focus on personal professional development and demonstrates its relevance to the organisation.</w:t>
      </w:r>
    </w:p>
    <w:p w14:paraId="6C99EC7E" w14:textId="77777777" w:rsidR="00B04824" w:rsidRPr="00B04824" w:rsidRDefault="00B04824" w:rsidP="007A1800">
      <w:pPr>
        <w:pStyle w:val="ListParagraph"/>
        <w:spacing w:line="320" w:lineRule="atLeast"/>
        <w:contextualSpacing w:val="0"/>
        <w:rPr>
          <w:rStyle w:val="s15"/>
          <w:rFonts w:asciiTheme="minorHAnsi" w:hAnsiTheme="minorHAnsi" w:cstheme="minorHAnsi"/>
          <w:sz w:val="22"/>
          <w:szCs w:val="22"/>
        </w:rPr>
      </w:pPr>
    </w:p>
    <w:p w14:paraId="0048EC39" w14:textId="6A9B53E9" w:rsidR="00794D6C" w:rsidRPr="00794D6C" w:rsidRDefault="00755B31" w:rsidP="00794D6C">
      <w:pPr>
        <w:pStyle w:val="ListParagraph"/>
        <w:numPr>
          <w:ilvl w:val="0"/>
          <w:numId w:val="44"/>
        </w:numPr>
        <w:spacing w:line="320" w:lineRule="atLeast"/>
        <w:contextualSpacing w:val="0"/>
        <w:rPr>
          <w:rStyle w:val="s15"/>
          <w:rFonts w:asciiTheme="minorHAnsi" w:hAnsiTheme="minorHAnsi" w:cstheme="minorHAnsi"/>
          <w:sz w:val="22"/>
          <w:szCs w:val="22"/>
        </w:rPr>
      </w:pPr>
      <w:r>
        <w:rPr>
          <w:rStyle w:val="s15"/>
          <w:rFonts w:asciiTheme="minorHAnsi" w:hAnsiTheme="minorHAnsi" w:cstheme="minorHAnsi"/>
          <w:sz w:val="22"/>
          <w:szCs w:val="22"/>
        </w:rPr>
        <w:t>Works in a self-directed manner</w:t>
      </w:r>
      <w:r w:rsidR="002B1039" w:rsidRPr="002B1039">
        <w:rPr>
          <w:rStyle w:val="s15"/>
          <w:rFonts w:asciiTheme="minorHAnsi" w:hAnsiTheme="minorHAnsi" w:cstheme="minorHAnsi"/>
          <w:sz w:val="22"/>
          <w:szCs w:val="22"/>
        </w:rPr>
        <w:t>. Output-focused</w:t>
      </w:r>
      <w:r w:rsidR="00794D6C">
        <w:rPr>
          <w:rStyle w:val="s15"/>
          <w:rFonts w:asciiTheme="minorHAnsi" w:hAnsiTheme="minorHAnsi" w:cstheme="minorHAnsi"/>
          <w:sz w:val="22"/>
          <w:szCs w:val="22"/>
        </w:rPr>
        <w:t>, whilst showing necessary attention to detail</w:t>
      </w:r>
      <w:r w:rsidR="002B1039" w:rsidRPr="002B1039">
        <w:rPr>
          <w:rStyle w:val="s15"/>
          <w:rFonts w:asciiTheme="minorHAnsi" w:hAnsiTheme="minorHAnsi" w:cstheme="minorHAnsi"/>
          <w:sz w:val="22"/>
          <w:szCs w:val="22"/>
        </w:rPr>
        <w:t>. Prioritises resources and workload with reference to company objectives.</w:t>
      </w:r>
    </w:p>
    <w:p w14:paraId="17433AEF" w14:textId="77777777" w:rsidR="00794D6C" w:rsidRPr="007A1800" w:rsidRDefault="00794D6C" w:rsidP="00794D6C">
      <w:pPr>
        <w:pStyle w:val="ListParagraph"/>
        <w:spacing w:line="320" w:lineRule="atLeast"/>
        <w:contextualSpacing w:val="0"/>
        <w:rPr>
          <w:rStyle w:val="s15"/>
          <w:rFonts w:asciiTheme="minorHAnsi" w:hAnsiTheme="minorHAnsi" w:cstheme="minorHAnsi"/>
          <w:sz w:val="22"/>
          <w:szCs w:val="22"/>
        </w:rPr>
      </w:pPr>
    </w:p>
    <w:p w14:paraId="6B5E13F1" w14:textId="487D60B1" w:rsidR="000974C6" w:rsidRPr="00B04824" w:rsidRDefault="000974C6" w:rsidP="00B04824">
      <w:pPr>
        <w:pStyle w:val="ListParagraph"/>
        <w:numPr>
          <w:ilvl w:val="0"/>
          <w:numId w:val="47"/>
        </w:numPr>
        <w:spacing w:after="80" w:line="320" w:lineRule="atLeast"/>
        <w:contextualSpacing w:val="0"/>
        <w:rPr>
          <w:rStyle w:val="s15"/>
          <w:rFonts w:asciiTheme="minorHAnsi" w:hAnsiTheme="minorHAnsi" w:cstheme="minorHAnsi"/>
          <w:b/>
          <w:sz w:val="22"/>
          <w:szCs w:val="22"/>
        </w:rPr>
      </w:pPr>
      <w:r w:rsidRPr="00B04824">
        <w:rPr>
          <w:rStyle w:val="s15"/>
          <w:rFonts w:asciiTheme="minorHAnsi" w:hAnsiTheme="minorHAnsi" w:cstheme="minorHAnsi"/>
          <w:b/>
          <w:sz w:val="22"/>
          <w:szCs w:val="22"/>
        </w:rPr>
        <w:t>Customer Focus</w:t>
      </w:r>
    </w:p>
    <w:p w14:paraId="1EA36B56" w14:textId="1767BA68" w:rsidR="007A1800"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2B1039">
        <w:rPr>
          <w:rStyle w:val="s15"/>
          <w:rFonts w:asciiTheme="minorHAnsi" w:hAnsiTheme="minorHAnsi" w:cstheme="minorHAnsi"/>
          <w:sz w:val="22"/>
          <w:szCs w:val="22"/>
        </w:rPr>
        <w:t>Champions the customers’ perspective. Adopts a cus</w:t>
      </w:r>
      <w:r w:rsidR="00755B31">
        <w:rPr>
          <w:rStyle w:val="s15"/>
          <w:rFonts w:asciiTheme="minorHAnsi" w:hAnsiTheme="minorHAnsi" w:cstheme="minorHAnsi"/>
          <w:sz w:val="22"/>
          <w:szCs w:val="22"/>
        </w:rPr>
        <w:t xml:space="preserve">tomer-centric view in preparing, implementing </w:t>
      </w:r>
      <w:r w:rsidRPr="002B1039">
        <w:rPr>
          <w:rStyle w:val="s15"/>
          <w:rFonts w:asciiTheme="minorHAnsi" w:hAnsiTheme="minorHAnsi" w:cstheme="minorHAnsi"/>
          <w:sz w:val="22"/>
          <w:szCs w:val="22"/>
        </w:rPr>
        <w:t>and evaluating plans.</w:t>
      </w:r>
    </w:p>
    <w:p w14:paraId="5D5F8F5E" w14:textId="0CF197EE" w:rsidR="00B04824" w:rsidRPr="007A1800" w:rsidRDefault="00B04824" w:rsidP="007A1800">
      <w:pPr>
        <w:spacing w:line="320" w:lineRule="atLeast"/>
        <w:rPr>
          <w:rStyle w:val="s15"/>
          <w:rFonts w:asciiTheme="minorHAnsi" w:hAnsiTheme="minorHAnsi" w:cstheme="minorHAnsi"/>
          <w:sz w:val="22"/>
          <w:szCs w:val="22"/>
        </w:rPr>
      </w:pPr>
    </w:p>
    <w:p w14:paraId="514D17F5" w14:textId="7C803865" w:rsidR="000974C6" w:rsidRPr="00B04824" w:rsidRDefault="000974C6" w:rsidP="00B04824">
      <w:pPr>
        <w:pStyle w:val="ListParagraph"/>
        <w:numPr>
          <w:ilvl w:val="0"/>
          <w:numId w:val="47"/>
        </w:numPr>
        <w:spacing w:after="80" w:line="320" w:lineRule="atLeast"/>
        <w:contextualSpacing w:val="0"/>
        <w:rPr>
          <w:rStyle w:val="s15"/>
          <w:rFonts w:asciiTheme="minorHAnsi" w:hAnsiTheme="minorHAnsi" w:cstheme="minorHAnsi"/>
          <w:b/>
          <w:sz w:val="22"/>
          <w:szCs w:val="22"/>
        </w:rPr>
      </w:pPr>
      <w:r w:rsidRPr="00B04824">
        <w:rPr>
          <w:rStyle w:val="s15"/>
          <w:rFonts w:asciiTheme="minorHAnsi" w:hAnsiTheme="minorHAnsi" w:cstheme="minorHAnsi"/>
          <w:b/>
          <w:sz w:val="22"/>
          <w:szCs w:val="22"/>
        </w:rPr>
        <w:t>Team Working &amp; Flexibility</w:t>
      </w:r>
    </w:p>
    <w:p w14:paraId="550B2A50" w14:textId="3735B8A2" w:rsidR="002B1039"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2B1039">
        <w:rPr>
          <w:rStyle w:val="s15"/>
          <w:rFonts w:asciiTheme="minorHAnsi" w:hAnsiTheme="minorHAnsi" w:cstheme="minorHAnsi"/>
          <w:sz w:val="22"/>
          <w:szCs w:val="22"/>
        </w:rPr>
        <w:t>Seeks input from others. Supports colleagues. Considers change to be an opportunity for development and improvement. Facilitates understanding and builds support. Is collaborative, courteous and diplomatic when working with colleagues and peers.</w:t>
      </w:r>
    </w:p>
    <w:p w14:paraId="22F8FE89" w14:textId="77777777" w:rsidR="00794D6C" w:rsidRPr="00794D6C" w:rsidRDefault="00794D6C" w:rsidP="00794D6C">
      <w:pPr>
        <w:spacing w:line="320" w:lineRule="atLeast"/>
        <w:ind w:left="360"/>
        <w:rPr>
          <w:rStyle w:val="s15"/>
          <w:rFonts w:asciiTheme="minorHAnsi" w:hAnsiTheme="minorHAnsi" w:cstheme="minorHAnsi"/>
          <w:sz w:val="22"/>
          <w:szCs w:val="22"/>
        </w:rPr>
      </w:pPr>
    </w:p>
    <w:p w14:paraId="3C42BB51" w14:textId="54996CA9" w:rsidR="00794D6C" w:rsidRDefault="00794D6C" w:rsidP="007A1800">
      <w:pPr>
        <w:pStyle w:val="ListParagraph"/>
        <w:numPr>
          <w:ilvl w:val="0"/>
          <w:numId w:val="44"/>
        </w:numPr>
        <w:spacing w:line="320" w:lineRule="atLeast"/>
        <w:contextualSpacing w:val="0"/>
        <w:rPr>
          <w:rStyle w:val="s15"/>
          <w:rFonts w:asciiTheme="minorHAnsi" w:hAnsiTheme="minorHAnsi" w:cstheme="minorHAnsi"/>
          <w:sz w:val="22"/>
          <w:szCs w:val="22"/>
        </w:rPr>
      </w:pPr>
      <w:r>
        <w:rPr>
          <w:rStyle w:val="s15"/>
          <w:rFonts w:asciiTheme="minorHAnsi" w:hAnsiTheme="minorHAnsi" w:cstheme="minorHAnsi"/>
          <w:sz w:val="22"/>
          <w:szCs w:val="22"/>
        </w:rPr>
        <w:t>Manages expectations. Provides timely updates</w:t>
      </w:r>
      <w:r w:rsidR="005F2DC8">
        <w:rPr>
          <w:rStyle w:val="s15"/>
          <w:rFonts w:asciiTheme="minorHAnsi" w:hAnsiTheme="minorHAnsi" w:cstheme="minorHAnsi"/>
          <w:sz w:val="22"/>
          <w:szCs w:val="22"/>
        </w:rPr>
        <w:t>, shares information and offers</w:t>
      </w:r>
      <w:r>
        <w:rPr>
          <w:rStyle w:val="s15"/>
          <w:rFonts w:asciiTheme="minorHAnsi" w:hAnsiTheme="minorHAnsi" w:cstheme="minorHAnsi"/>
          <w:sz w:val="22"/>
          <w:szCs w:val="22"/>
        </w:rPr>
        <w:t xml:space="preserve"> clear</w:t>
      </w:r>
      <w:r w:rsidR="005F2DC8">
        <w:rPr>
          <w:rStyle w:val="s15"/>
          <w:rFonts w:asciiTheme="minorHAnsi" w:hAnsiTheme="minorHAnsi" w:cstheme="minorHAnsi"/>
          <w:sz w:val="22"/>
          <w:szCs w:val="22"/>
        </w:rPr>
        <w:t xml:space="preserve">, constructive </w:t>
      </w:r>
      <w:r>
        <w:rPr>
          <w:rStyle w:val="s15"/>
          <w:rFonts w:asciiTheme="minorHAnsi" w:hAnsiTheme="minorHAnsi" w:cstheme="minorHAnsi"/>
          <w:sz w:val="22"/>
          <w:szCs w:val="22"/>
        </w:rPr>
        <w:t>feedback.</w:t>
      </w:r>
    </w:p>
    <w:p w14:paraId="4A6A0B7F" w14:textId="77777777" w:rsidR="00B04824" w:rsidRPr="007A1800" w:rsidRDefault="00B04824" w:rsidP="007A1800">
      <w:pPr>
        <w:spacing w:line="320" w:lineRule="atLeast"/>
        <w:ind w:left="360"/>
        <w:rPr>
          <w:rStyle w:val="s15"/>
          <w:rFonts w:asciiTheme="minorHAnsi" w:hAnsiTheme="minorHAnsi" w:cstheme="minorHAnsi"/>
          <w:sz w:val="22"/>
          <w:szCs w:val="22"/>
        </w:rPr>
      </w:pPr>
    </w:p>
    <w:p w14:paraId="1284BD9E" w14:textId="21A71E2E" w:rsidR="00C42101" w:rsidRPr="002B1039"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2B1039">
        <w:rPr>
          <w:rStyle w:val="s15"/>
          <w:rFonts w:asciiTheme="minorHAnsi" w:hAnsiTheme="minorHAnsi" w:cstheme="minorHAnsi"/>
          <w:sz w:val="22"/>
          <w:szCs w:val="22"/>
        </w:rPr>
        <w:t>Takes the initiative. Open-minded, with an attitude that challenges precedent and protocol. Prepared to check and challenge underlying assumptions in order to identify and address the big picture.</w:t>
      </w:r>
    </w:p>
    <w:p w14:paraId="5DE4C844" w14:textId="7D31B3AA" w:rsidR="000974C6" w:rsidRPr="007A1800" w:rsidRDefault="000974C6" w:rsidP="007A1800">
      <w:pPr>
        <w:spacing w:line="320" w:lineRule="atLeast"/>
        <w:rPr>
          <w:rStyle w:val="s15"/>
          <w:rFonts w:asciiTheme="minorHAnsi" w:hAnsiTheme="minorHAnsi" w:cstheme="minorHAnsi"/>
          <w:sz w:val="22"/>
          <w:szCs w:val="22"/>
        </w:rPr>
      </w:pPr>
    </w:p>
    <w:p w14:paraId="7629899A" w14:textId="733695C3" w:rsidR="00B04824" w:rsidRPr="00840446" w:rsidRDefault="000974C6" w:rsidP="00B04824">
      <w:pPr>
        <w:spacing w:line="320" w:lineRule="atLeast"/>
        <w:rPr>
          <w:rStyle w:val="s15"/>
          <w:rFonts w:asciiTheme="minorHAnsi" w:hAnsiTheme="minorHAnsi" w:cstheme="minorHAnsi"/>
          <w:i/>
          <w:color w:val="F79646" w:themeColor="accent6"/>
          <w:sz w:val="22"/>
          <w:szCs w:val="22"/>
        </w:rPr>
      </w:pPr>
      <w:r w:rsidRPr="00840446">
        <w:rPr>
          <w:rStyle w:val="s15"/>
          <w:rFonts w:asciiTheme="minorHAnsi" w:hAnsiTheme="minorHAnsi" w:cstheme="minorHAnsi"/>
          <w:i/>
          <w:color w:val="F79646" w:themeColor="accent6"/>
          <w:sz w:val="22"/>
          <w:szCs w:val="22"/>
        </w:rPr>
        <w:t>Role</w:t>
      </w:r>
    </w:p>
    <w:p w14:paraId="6CF853B3" w14:textId="77777777" w:rsidR="002B1039" w:rsidRPr="00B04824" w:rsidRDefault="002B1039" w:rsidP="00B04824">
      <w:pPr>
        <w:pStyle w:val="ListParagraph"/>
        <w:numPr>
          <w:ilvl w:val="0"/>
          <w:numId w:val="47"/>
        </w:numPr>
        <w:spacing w:after="80" w:line="320" w:lineRule="atLeast"/>
        <w:contextualSpacing w:val="0"/>
        <w:rPr>
          <w:rStyle w:val="s15"/>
          <w:rFonts w:asciiTheme="minorHAnsi" w:hAnsiTheme="minorHAnsi" w:cstheme="minorHAnsi"/>
          <w:b/>
          <w:sz w:val="22"/>
          <w:szCs w:val="22"/>
        </w:rPr>
      </w:pPr>
      <w:r w:rsidRPr="00B04824">
        <w:rPr>
          <w:rStyle w:val="s15"/>
          <w:rFonts w:asciiTheme="minorHAnsi" w:hAnsiTheme="minorHAnsi" w:cstheme="minorHAnsi"/>
          <w:b/>
          <w:sz w:val="22"/>
          <w:szCs w:val="22"/>
        </w:rPr>
        <w:t>Decision Making</w:t>
      </w:r>
    </w:p>
    <w:p w14:paraId="3DC41D4D" w14:textId="4073624E" w:rsidR="002219EE"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Pr>
          <w:rStyle w:val="s15"/>
          <w:rFonts w:asciiTheme="minorHAnsi" w:hAnsiTheme="minorHAnsi" w:cstheme="minorHAnsi"/>
          <w:sz w:val="22"/>
          <w:szCs w:val="22"/>
        </w:rPr>
        <w:t>Knows when to fact-find, ask questions, discuss, debate and reflect, and when to employ a more direct command-style approach to making decision and directing others.</w:t>
      </w:r>
    </w:p>
    <w:p w14:paraId="258F28C9" w14:textId="77777777" w:rsidR="00B04824" w:rsidRPr="007A1800" w:rsidRDefault="00B04824" w:rsidP="007A1800">
      <w:pPr>
        <w:spacing w:line="320" w:lineRule="atLeast"/>
        <w:rPr>
          <w:rStyle w:val="s15"/>
          <w:rFonts w:asciiTheme="minorHAnsi" w:hAnsiTheme="minorHAnsi" w:cstheme="minorHAnsi"/>
          <w:sz w:val="22"/>
          <w:szCs w:val="22"/>
        </w:rPr>
      </w:pPr>
    </w:p>
    <w:p w14:paraId="1D8AC775" w14:textId="6C49E18B" w:rsidR="00C76B52" w:rsidRPr="00B04824" w:rsidRDefault="00C76B52" w:rsidP="00B04824">
      <w:pPr>
        <w:pStyle w:val="ListParagraph"/>
        <w:numPr>
          <w:ilvl w:val="0"/>
          <w:numId w:val="47"/>
        </w:numPr>
        <w:spacing w:after="80" w:line="320" w:lineRule="atLeast"/>
        <w:contextualSpacing w:val="0"/>
        <w:rPr>
          <w:rStyle w:val="s15"/>
          <w:rFonts w:asciiTheme="minorHAnsi" w:hAnsiTheme="minorHAnsi" w:cstheme="minorHAnsi"/>
          <w:b/>
          <w:sz w:val="22"/>
          <w:szCs w:val="22"/>
        </w:rPr>
      </w:pPr>
      <w:r w:rsidRPr="00B04824">
        <w:rPr>
          <w:rStyle w:val="s15"/>
          <w:rFonts w:asciiTheme="minorHAnsi" w:hAnsiTheme="minorHAnsi" w:cstheme="minorHAnsi"/>
          <w:b/>
          <w:sz w:val="22"/>
          <w:szCs w:val="22"/>
        </w:rPr>
        <w:lastRenderedPageBreak/>
        <w:t>Leadership</w:t>
      </w:r>
    </w:p>
    <w:p w14:paraId="695E6FD4" w14:textId="355A8A0E" w:rsidR="002219EE" w:rsidRDefault="0011211B"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B04824">
        <w:rPr>
          <w:rStyle w:val="s15"/>
          <w:rFonts w:asciiTheme="minorHAnsi" w:hAnsiTheme="minorHAnsi" w:cstheme="minorHAnsi"/>
          <w:sz w:val="22"/>
          <w:szCs w:val="22"/>
        </w:rPr>
        <w:t xml:space="preserve">Balances Thinking with Doing. </w:t>
      </w:r>
      <w:r w:rsidR="005F2DC8">
        <w:rPr>
          <w:rStyle w:val="s15"/>
          <w:rFonts w:asciiTheme="minorHAnsi" w:hAnsiTheme="minorHAnsi" w:cstheme="minorHAnsi"/>
          <w:sz w:val="22"/>
          <w:szCs w:val="22"/>
        </w:rPr>
        <w:t>Represents the department through leadership of projects and initiatives.</w:t>
      </w:r>
      <w:r w:rsidRPr="00B04824">
        <w:rPr>
          <w:rStyle w:val="s15"/>
          <w:rFonts w:asciiTheme="minorHAnsi" w:hAnsiTheme="minorHAnsi" w:cstheme="minorHAnsi"/>
          <w:sz w:val="22"/>
          <w:szCs w:val="22"/>
        </w:rPr>
        <w:t xml:space="preserve"> A</w:t>
      </w:r>
      <w:r w:rsidR="000974C6" w:rsidRPr="00B04824">
        <w:rPr>
          <w:rStyle w:val="s15"/>
          <w:rFonts w:asciiTheme="minorHAnsi" w:hAnsiTheme="minorHAnsi" w:cstheme="minorHAnsi"/>
          <w:sz w:val="22"/>
          <w:szCs w:val="22"/>
        </w:rPr>
        <w:t>n a</w:t>
      </w:r>
      <w:r w:rsidRPr="00B04824">
        <w:rPr>
          <w:rStyle w:val="s15"/>
          <w:rFonts w:asciiTheme="minorHAnsi" w:hAnsiTheme="minorHAnsi" w:cstheme="minorHAnsi"/>
          <w:sz w:val="22"/>
          <w:szCs w:val="22"/>
        </w:rPr>
        <w:t>dvoca</w:t>
      </w:r>
      <w:r w:rsidR="000974C6" w:rsidRPr="00B04824">
        <w:rPr>
          <w:rStyle w:val="s15"/>
          <w:rFonts w:asciiTheme="minorHAnsi" w:hAnsiTheme="minorHAnsi" w:cstheme="minorHAnsi"/>
          <w:sz w:val="22"/>
          <w:szCs w:val="22"/>
        </w:rPr>
        <w:t xml:space="preserve">te and ambassador for </w:t>
      </w:r>
      <w:r w:rsidR="005F2DC8">
        <w:rPr>
          <w:rStyle w:val="s15"/>
          <w:rFonts w:asciiTheme="minorHAnsi" w:hAnsiTheme="minorHAnsi" w:cstheme="minorHAnsi"/>
          <w:sz w:val="22"/>
          <w:szCs w:val="22"/>
        </w:rPr>
        <w:t>marketing</w:t>
      </w:r>
      <w:r w:rsidR="000974C6" w:rsidRPr="00B04824">
        <w:rPr>
          <w:rStyle w:val="s15"/>
          <w:rFonts w:asciiTheme="minorHAnsi" w:hAnsiTheme="minorHAnsi" w:cstheme="minorHAnsi"/>
          <w:sz w:val="22"/>
          <w:szCs w:val="22"/>
        </w:rPr>
        <w:t xml:space="preserve"> as a department and</w:t>
      </w:r>
      <w:r w:rsidR="00755B31">
        <w:rPr>
          <w:rStyle w:val="s15"/>
          <w:rFonts w:asciiTheme="minorHAnsi" w:hAnsiTheme="minorHAnsi" w:cstheme="minorHAnsi"/>
          <w:sz w:val="22"/>
          <w:szCs w:val="22"/>
        </w:rPr>
        <w:t xml:space="preserve"> as</w:t>
      </w:r>
      <w:r w:rsidR="000974C6" w:rsidRPr="00B04824">
        <w:rPr>
          <w:rStyle w:val="s15"/>
          <w:rFonts w:asciiTheme="minorHAnsi" w:hAnsiTheme="minorHAnsi" w:cstheme="minorHAnsi"/>
          <w:sz w:val="22"/>
          <w:szCs w:val="22"/>
        </w:rPr>
        <w:t xml:space="preserve"> a strategic business functio</w:t>
      </w:r>
      <w:r w:rsidR="00755B31">
        <w:rPr>
          <w:rStyle w:val="s15"/>
          <w:rFonts w:asciiTheme="minorHAnsi" w:hAnsiTheme="minorHAnsi" w:cstheme="minorHAnsi"/>
          <w:sz w:val="22"/>
          <w:szCs w:val="22"/>
        </w:rPr>
        <w:t>n that creates value.</w:t>
      </w:r>
    </w:p>
    <w:sectPr w:rsidR="002219EE" w:rsidSect="00734E32">
      <w:headerReference w:type="default" r:id="rId10"/>
      <w:footerReference w:type="default" r:id="rId11"/>
      <w:pgSz w:w="11909" w:h="16834" w:code="9"/>
      <w:pgMar w:top="1440" w:right="1440" w:bottom="1440" w:left="1440" w:header="187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E3595" w14:textId="77777777" w:rsidR="009553E3" w:rsidRDefault="009553E3" w:rsidP="0019404C">
      <w:r>
        <w:separator/>
      </w:r>
    </w:p>
  </w:endnote>
  <w:endnote w:type="continuationSeparator" w:id="0">
    <w:p w14:paraId="0168C74B" w14:textId="77777777" w:rsidR="009553E3" w:rsidRDefault="009553E3" w:rsidP="0019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bon">
    <w:altName w:val="Courier New"/>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4EA3" w14:textId="216CA4FF" w:rsidR="00DD745B" w:rsidRPr="00734E32" w:rsidRDefault="00DD745B" w:rsidP="00734E32">
    <w:pPr>
      <w:jc w:val="right"/>
      <w:rPr>
        <w:rFonts w:asciiTheme="minorHAnsi" w:hAnsiTheme="minorHAnsi" w:cstheme="minorHAnsi"/>
        <w:snapToGrid w:val="0"/>
        <w:sz w:val="18"/>
        <w:szCs w:val="18"/>
      </w:rPr>
    </w:pPr>
    <w:r w:rsidRPr="00734E32">
      <w:rPr>
        <w:rFonts w:asciiTheme="minorHAnsi" w:hAnsiTheme="minorHAnsi" w:cstheme="minorHAnsi"/>
        <w:snapToGrid w:val="0"/>
        <w:sz w:val="18"/>
        <w:szCs w:val="18"/>
      </w:rPr>
      <w:t xml:space="preserve">Page </w:t>
    </w:r>
    <w:r w:rsidR="00A02DA8" w:rsidRPr="00734E32">
      <w:rPr>
        <w:rFonts w:asciiTheme="minorHAnsi" w:hAnsiTheme="minorHAnsi" w:cstheme="minorHAnsi"/>
        <w:snapToGrid w:val="0"/>
        <w:sz w:val="18"/>
        <w:szCs w:val="18"/>
      </w:rPr>
      <w:fldChar w:fldCharType="begin"/>
    </w:r>
    <w:r w:rsidRPr="00734E32">
      <w:rPr>
        <w:rFonts w:asciiTheme="minorHAnsi" w:hAnsiTheme="minorHAnsi" w:cstheme="minorHAnsi"/>
        <w:snapToGrid w:val="0"/>
        <w:sz w:val="18"/>
        <w:szCs w:val="18"/>
      </w:rPr>
      <w:instrText xml:space="preserve"> PAGE </w:instrText>
    </w:r>
    <w:r w:rsidR="00A02DA8" w:rsidRPr="00734E32">
      <w:rPr>
        <w:rFonts w:asciiTheme="minorHAnsi" w:hAnsiTheme="minorHAnsi" w:cstheme="minorHAnsi"/>
        <w:snapToGrid w:val="0"/>
        <w:sz w:val="18"/>
        <w:szCs w:val="18"/>
      </w:rPr>
      <w:fldChar w:fldCharType="separate"/>
    </w:r>
    <w:r w:rsidR="00ED75DE">
      <w:rPr>
        <w:rFonts w:asciiTheme="minorHAnsi" w:hAnsiTheme="minorHAnsi" w:cstheme="minorHAnsi"/>
        <w:noProof/>
        <w:snapToGrid w:val="0"/>
        <w:sz w:val="18"/>
        <w:szCs w:val="18"/>
      </w:rPr>
      <w:t>4</w:t>
    </w:r>
    <w:r w:rsidR="00A02DA8" w:rsidRPr="00734E32">
      <w:rPr>
        <w:rFonts w:asciiTheme="minorHAnsi" w:hAnsiTheme="minorHAnsi" w:cstheme="minorHAnsi"/>
        <w:snapToGrid w:val="0"/>
        <w:sz w:val="18"/>
        <w:szCs w:val="18"/>
      </w:rPr>
      <w:fldChar w:fldCharType="end"/>
    </w:r>
    <w:r w:rsidRPr="00734E32">
      <w:rPr>
        <w:rFonts w:asciiTheme="minorHAnsi" w:hAnsiTheme="minorHAnsi" w:cstheme="minorHAnsi"/>
        <w:snapToGrid w:val="0"/>
        <w:sz w:val="18"/>
        <w:szCs w:val="18"/>
      </w:rPr>
      <w:t xml:space="preserve"> of </w:t>
    </w:r>
    <w:r w:rsidR="00A02DA8" w:rsidRPr="00734E32">
      <w:rPr>
        <w:rStyle w:val="PageNumber"/>
        <w:rFonts w:asciiTheme="minorHAnsi" w:hAnsiTheme="minorHAnsi" w:cstheme="minorHAnsi"/>
        <w:sz w:val="18"/>
        <w:szCs w:val="18"/>
      </w:rPr>
      <w:fldChar w:fldCharType="begin"/>
    </w:r>
    <w:r w:rsidRPr="00734E32">
      <w:rPr>
        <w:rStyle w:val="PageNumber"/>
        <w:rFonts w:asciiTheme="minorHAnsi" w:hAnsiTheme="minorHAnsi" w:cstheme="minorHAnsi"/>
        <w:sz w:val="18"/>
        <w:szCs w:val="18"/>
      </w:rPr>
      <w:instrText xml:space="preserve"> NUMPAGES </w:instrText>
    </w:r>
    <w:r w:rsidR="00A02DA8" w:rsidRPr="00734E32">
      <w:rPr>
        <w:rStyle w:val="PageNumber"/>
        <w:rFonts w:asciiTheme="minorHAnsi" w:hAnsiTheme="minorHAnsi" w:cstheme="minorHAnsi"/>
        <w:sz w:val="18"/>
        <w:szCs w:val="18"/>
      </w:rPr>
      <w:fldChar w:fldCharType="separate"/>
    </w:r>
    <w:r w:rsidR="00ED75DE">
      <w:rPr>
        <w:rStyle w:val="PageNumber"/>
        <w:rFonts w:asciiTheme="minorHAnsi" w:hAnsiTheme="minorHAnsi" w:cstheme="minorHAnsi"/>
        <w:noProof/>
        <w:sz w:val="18"/>
        <w:szCs w:val="18"/>
      </w:rPr>
      <w:t>5</w:t>
    </w:r>
    <w:r w:rsidR="00A02DA8" w:rsidRPr="00734E32">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5EB1D" w14:textId="77777777" w:rsidR="009553E3" w:rsidRDefault="009553E3" w:rsidP="0019404C">
      <w:r>
        <w:separator/>
      </w:r>
    </w:p>
  </w:footnote>
  <w:footnote w:type="continuationSeparator" w:id="0">
    <w:p w14:paraId="780A2306" w14:textId="77777777" w:rsidR="009553E3" w:rsidRDefault="009553E3" w:rsidP="0019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5C570" w14:textId="77777777" w:rsidR="0096099A" w:rsidRDefault="0096099A">
    <w:pPr>
      <w:pStyle w:val="Header"/>
    </w:pPr>
    <w:r>
      <w:rPr>
        <w:noProof/>
        <w:lang w:eastAsia="en-GB"/>
      </w:rPr>
      <w:drawing>
        <wp:anchor distT="0" distB="0" distL="114300" distR="114300" simplePos="0" relativeHeight="251664384" behindDoc="1" locked="0" layoutInCell="1" allowOverlap="1" wp14:anchorId="22B701A2" wp14:editId="0FB58265">
          <wp:simplePos x="0" y="0"/>
          <wp:positionH relativeFrom="column">
            <wp:posOffset>-448574</wp:posOffset>
          </wp:positionH>
          <wp:positionV relativeFrom="paragraph">
            <wp:posOffset>-767535</wp:posOffset>
          </wp:positionV>
          <wp:extent cx="1536065" cy="493395"/>
          <wp:effectExtent l="0" t="0" r="698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ive_colour new s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065" cy="493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650"/>
    <w:multiLevelType w:val="hybridMultilevel"/>
    <w:tmpl w:val="6A26C0A2"/>
    <w:lvl w:ilvl="0" w:tplc="33CEAD4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B160B"/>
    <w:multiLevelType w:val="hybridMultilevel"/>
    <w:tmpl w:val="F48A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87012"/>
    <w:multiLevelType w:val="hybridMultilevel"/>
    <w:tmpl w:val="50A406B0"/>
    <w:lvl w:ilvl="0" w:tplc="33CEAD4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0464A"/>
    <w:multiLevelType w:val="hybridMultilevel"/>
    <w:tmpl w:val="4E96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BD9"/>
    <w:multiLevelType w:val="hybridMultilevel"/>
    <w:tmpl w:val="E6781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2F11E3"/>
    <w:multiLevelType w:val="hybridMultilevel"/>
    <w:tmpl w:val="0F963B3A"/>
    <w:lvl w:ilvl="0" w:tplc="0D329268">
      <w:start w:val="1"/>
      <w:numFmt w:val="bullet"/>
      <w:lvlText w:val=""/>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0FA60961"/>
    <w:multiLevelType w:val="hybridMultilevel"/>
    <w:tmpl w:val="019C19B0"/>
    <w:lvl w:ilvl="0" w:tplc="33CEAD4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9EA"/>
    <w:multiLevelType w:val="hybridMultilevel"/>
    <w:tmpl w:val="28827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2E3EA3"/>
    <w:multiLevelType w:val="hybridMultilevel"/>
    <w:tmpl w:val="70EECFA2"/>
    <w:lvl w:ilvl="0" w:tplc="0D329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C6FAE"/>
    <w:multiLevelType w:val="hybridMultilevel"/>
    <w:tmpl w:val="777A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D3437"/>
    <w:multiLevelType w:val="hybridMultilevel"/>
    <w:tmpl w:val="CD0E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F4BCF"/>
    <w:multiLevelType w:val="hybridMultilevel"/>
    <w:tmpl w:val="259E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C47B1"/>
    <w:multiLevelType w:val="hybridMultilevel"/>
    <w:tmpl w:val="13CCC09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89690B"/>
    <w:multiLevelType w:val="hybridMultilevel"/>
    <w:tmpl w:val="0E40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A38BD"/>
    <w:multiLevelType w:val="hybridMultilevel"/>
    <w:tmpl w:val="DF2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23C16"/>
    <w:multiLevelType w:val="hybridMultilevel"/>
    <w:tmpl w:val="C5585548"/>
    <w:lvl w:ilvl="0" w:tplc="0D329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E3D26"/>
    <w:multiLevelType w:val="hybridMultilevel"/>
    <w:tmpl w:val="5254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060357"/>
    <w:multiLevelType w:val="hybridMultilevel"/>
    <w:tmpl w:val="A578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42470"/>
    <w:multiLevelType w:val="hybridMultilevel"/>
    <w:tmpl w:val="112C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F50FA"/>
    <w:multiLevelType w:val="hybridMultilevel"/>
    <w:tmpl w:val="04CED3C0"/>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142E9CBE">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52F6507"/>
    <w:multiLevelType w:val="hybridMultilevel"/>
    <w:tmpl w:val="2B5A60A8"/>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8A228D0"/>
    <w:multiLevelType w:val="hybridMultilevel"/>
    <w:tmpl w:val="DF788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C6E70"/>
    <w:multiLevelType w:val="hybridMultilevel"/>
    <w:tmpl w:val="1E6EE5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3366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FB2E04"/>
    <w:multiLevelType w:val="hybridMultilevel"/>
    <w:tmpl w:val="C54EDA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0771C2E"/>
    <w:multiLevelType w:val="hybridMultilevel"/>
    <w:tmpl w:val="CD945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491488"/>
    <w:multiLevelType w:val="hybridMultilevel"/>
    <w:tmpl w:val="C54EDA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3F64725"/>
    <w:multiLevelType w:val="hybridMultilevel"/>
    <w:tmpl w:val="1F149F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4894898"/>
    <w:multiLevelType w:val="hybridMultilevel"/>
    <w:tmpl w:val="9A1E1B1C"/>
    <w:lvl w:ilvl="0" w:tplc="1FA0C09A">
      <w:numFmt w:val="none"/>
      <w:lvlText w:val="Ÿ"/>
      <w:lvlJc w:val="left"/>
      <w:pPr>
        <w:ind w:left="720" w:hanging="360"/>
      </w:pPr>
      <w:rPr>
        <w:rFonts w:ascii="Wingdings" w:hAnsi="Wingding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CE0839"/>
    <w:multiLevelType w:val="hybridMultilevel"/>
    <w:tmpl w:val="0178A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9B4C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AE0515"/>
    <w:multiLevelType w:val="hybridMultilevel"/>
    <w:tmpl w:val="4970C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122D5"/>
    <w:multiLevelType w:val="hybridMultilevel"/>
    <w:tmpl w:val="181C4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927086"/>
    <w:multiLevelType w:val="hybridMultilevel"/>
    <w:tmpl w:val="1A744AC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4" w15:restartNumberingAfterBreak="0">
    <w:nsid w:val="668C4E69"/>
    <w:multiLevelType w:val="hybridMultilevel"/>
    <w:tmpl w:val="BE9AC560"/>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892081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A5A5A19"/>
    <w:multiLevelType w:val="hybridMultilevel"/>
    <w:tmpl w:val="9F5E5E6E"/>
    <w:lvl w:ilvl="0" w:tplc="1FA0C09A">
      <w:numFmt w:val="none"/>
      <w:lvlText w:val="Ÿ"/>
      <w:lvlJc w:val="left"/>
      <w:pPr>
        <w:ind w:left="720" w:hanging="360"/>
      </w:pPr>
      <w:rPr>
        <w:rFonts w:ascii="Wingdings" w:hAnsi="Wingdings"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CE445D3"/>
    <w:multiLevelType w:val="hybridMultilevel"/>
    <w:tmpl w:val="7298A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0B48B3"/>
    <w:multiLevelType w:val="hybridMultilevel"/>
    <w:tmpl w:val="5C8E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92BEB"/>
    <w:multiLevelType w:val="hybridMultilevel"/>
    <w:tmpl w:val="2F367DDE"/>
    <w:lvl w:ilvl="0" w:tplc="0D329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0C22B1"/>
    <w:multiLevelType w:val="hybridMultilevel"/>
    <w:tmpl w:val="473E6728"/>
    <w:lvl w:ilvl="0" w:tplc="0D329268">
      <w:start w:val="1"/>
      <w:numFmt w:val="bullet"/>
      <w:lvlText w:val=""/>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15:restartNumberingAfterBreak="0">
    <w:nsid w:val="79AD3BA5"/>
    <w:multiLevelType w:val="hybridMultilevel"/>
    <w:tmpl w:val="254AED2E"/>
    <w:lvl w:ilvl="0" w:tplc="1FA0C09A">
      <w:numFmt w:val="none"/>
      <w:lvlText w:val="Ÿ"/>
      <w:lvlJc w:val="left"/>
      <w:pPr>
        <w:ind w:left="720" w:hanging="360"/>
      </w:pPr>
      <w:rPr>
        <w:rFonts w:ascii="Wingdings" w:hAnsi="Wingdings"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B2876FF"/>
    <w:multiLevelType w:val="hybridMultilevel"/>
    <w:tmpl w:val="C54EDA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8A59E3"/>
    <w:multiLevelType w:val="hybridMultilevel"/>
    <w:tmpl w:val="EE6AFC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4" w15:restartNumberingAfterBreak="0">
    <w:nsid w:val="7DD77722"/>
    <w:multiLevelType w:val="hybridMultilevel"/>
    <w:tmpl w:val="4110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CB05A1"/>
    <w:multiLevelType w:val="hybridMultilevel"/>
    <w:tmpl w:val="6186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6"/>
  </w:num>
  <w:num w:numId="5">
    <w:abstractNumId w:val="12"/>
  </w:num>
  <w:num w:numId="6">
    <w:abstractNumId w:val="30"/>
  </w:num>
  <w:num w:numId="7">
    <w:abstractNumId w:val="23"/>
  </w:num>
  <w:num w:numId="8">
    <w:abstractNumId w:val="35"/>
  </w:num>
  <w:num w:numId="9">
    <w:abstractNumId w:val="25"/>
  </w:num>
  <w:num w:numId="10">
    <w:abstractNumId w:val="31"/>
  </w:num>
  <w:num w:numId="11">
    <w:abstractNumId w:val="2"/>
  </w:num>
  <w:num w:numId="12">
    <w:abstractNumId w:val="0"/>
  </w:num>
  <w:num w:numId="13">
    <w:abstractNumId w:val="6"/>
  </w:num>
  <w:num w:numId="14">
    <w:abstractNumId w:val="22"/>
  </w:num>
  <w:num w:numId="15">
    <w:abstractNumId w:val="21"/>
  </w:num>
  <w:num w:numId="16">
    <w:abstractNumId w:val="37"/>
  </w:num>
  <w:num w:numId="17">
    <w:abstractNumId w:val="4"/>
  </w:num>
  <w:num w:numId="18">
    <w:abstractNumId w:val="3"/>
  </w:num>
  <w:num w:numId="19">
    <w:abstractNumId w:val="14"/>
  </w:num>
  <w:num w:numId="20">
    <w:abstractNumId w:val="43"/>
  </w:num>
  <w:num w:numId="21">
    <w:abstractNumId w:val="1"/>
  </w:num>
  <w:num w:numId="22">
    <w:abstractNumId w:val="28"/>
  </w:num>
  <w:num w:numId="23">
    <w:abstractNumId w:val="13"/>
  </w:num>
  <w:num w:numId="24">
    <w:abstractNumId w:val="9"/>
  </w:num>
  <w:num w:numId="25">
    <w:abstractNumId w:val="18"/>
  </w:num>
  <w:num w:numId="26">
    <w:abstractNumId w:val="44"/>
  </w:num>
  <w:num w:numId="27">
    <w:abstractNumId w:val="11"/>
  </w:num>
  <w:num w:numId="28">
    <w:abstractNumId w:val="45"/>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5"/>
  </w:num>
  <w:num w:numId="35">
    <w:abstractNumId w:val="8"/>
  </w:num>
  <w:num w:numId="36">
    <w:abstractNumId w:val="40"/>
  </w:num>
  <w:num w:numId="37">
    <w:abstractNumId w:val="15"/>
  </w:num>
  <w:num w:numId="38">
    <w:abstractNumId w:val="39"/>
  </w:num>
  <w:num w:numId="39">
    <w:abstractNumId w:val="29"/>
  </w:num>
  <w:num w:numId="40">
    <w:abstractNumId w:val="27"/>
  </w:num>
  <w:num w:numId="41">
    <w:abstractNumId w:val="42"/>
  </w:num>
  <w:num w:numId="42">
    <w:abstractNumId w:val="17"/>
  </w:num>
  <w:num w:numId="43">
    <w:abstractNumId w:val="24"/>
  </w:num>
  <w:num w:numId="44">
    <w:abstractNumId w:val="10"/>
  </w:num>
  <w:num w:numId="45">
    <w:abstractNumId w:val="33"/>
  </w:num>
  <w:num w:numId="46">
    <w:abstractNumId w:val="3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4C"/>
    <w:rsid w:val="00002F2C"/>
    <w:rsid w:val="00023C4C"/>
    <w:rsid w:val="00035B92"/>
    <w:rsid w:val="0003623E"/>
    <w:rsid w:val="00045B2D"/>
    <w:rsid w:val="000675D2"/>
    <w:rsid w:val="000974C6"/>
    <w:rsid w:val="000C1FDF"/>
    <w:rsid w:val="000C3500"/>
    <w:rsid w:val="000E5453"/>
    <w:rsid w:val="0011059A"/>
    <w:rsid w:val="0011211B"/>
    <w:rsid w:val="00137867"/>
    <w:rsid w:val="00140C18"/>
    <w:rsid w:val="001460CC"/>
    <w:rsid w:val="00146C7A"/>
    <w:rsid w:val="0014713C"/>
    <w:rsid w:val="001568D4"/>
    <w:rsid w:val="00164889"/>
    <w:rsid w:val="00171D39"/>
    <w:rsid w:val="0019404C"/>
    <w:rsid w:val="001F45D7"/>
    <w:rsid w:val="001F6CEE"/>
    <w:rsid w:val="0020566B"/>
    <w:rsid w:val="002219EE"/>
    <w:rsid w:val="002241C2"/>
    <w:rsid w:val="00244ED3"/>
    <w:rsid w:val="002722B3"/>
    <w:rsid w:val="00291383"/>
    <w:rsid w:val="00296118"/>
    <w:rsid w:val="00296C21"/>
    <w:rsid w:val="002B1039"/>
    <w:rsid w:val="002D5B21"/>
    <w:rsid w:val="002D75F3"/>
    <w:rsid w:val="002E7081"/>
    <w:rsid w:val="0030207F"/>
    <w:rsid w:val="00305E48"/>
    <w:rsid w:val="00317233"/>
    <w:rsid w:val="00321AFE"/>
    <w:rsid w:val="00325E6E"/>
    <w:rsid w:val="003274B4"/>
    <w:rsid w:val="003463C9"/>
    <w:rsid w:val="00350361"/>
    <w:rsid w:val="003679B0"/>
    <w:rsid w:val="00375D20"/>
    <w:rsid w:val="00397F89"/>
    <w:rsid w:val="003A4757"/>
    <w:rsid w:val="003B3D7B"/>
    <w:rsid w:val="003E788E"/>
    <w:rsid w:val="00434592"/>
    <w:rsid w:val="0043638C"/>
    <w:rsid w:val="00442D3B"/>
    <w:rsid w:val="0045274E"/>
    <w:rsid w:val="00465E3E"/>
    <w:rsid w:val="004662DE"/>
    <w:rsid w:val="004915A1"/>
    <w:rsid w:val="004B5804"/>
    <w:rsid w:val="004D18C1"/>
    <w:rsid w:val="00500DDE"/>
    <w:rsid w:val="005011A8"/>
    <w:rsid w:val="0051512E"/>
    <w:rsid w:val="005211D8"/>
    <w:rsid w:val="00534352"/>
    <w:rsid w:val="00535E65"/>
    <w:rsid w:val="0055635F"/>
    <w:rsid w:val="005A01A0"/>
    <w:rsid w:val="005B455B"/>
    <w:rsid w:val="005E198E"/>
    <w:rsid w:val="005F2DC8"/>
    <w:rsid w:val="00625BFF"/>
    <w:rsid w:val="00644BD0"/>
    <w:rsid w:val="0065670C"/>
    <w:rsid w:val="00664ADE"/>
    <w:rsid w:val="006947F3"/>
    <w:rsid w:val="006979EC"/>
    <w:rsid w:val="006E177D"/>
    <w:rsid w:val="006E2515"/>
    <w:rsid w:val="006E6AEF"/>
    <w:rsid w:val="00701E74"/>
    <w:rsid w:val="00707186"/>
    <w:rsid w:val="00715D57"/>
    <w:rsid w:val="00734E32"/>
    <w:rsid w:val="00740FBD"/>
    <w:rsid w:val="00755B31"/>
    <w:rsid w:val="00756C98"/>
    <w:rsid w:val="00794D6C"/>
    <w:rsid w:val="007A1800"/>
    <w:rsid w:val="007B54B4"/>
    <w:rsid w:val="007C68B7"/>
    <w:rsid w:val="007D1532"/>
    <w:rsid w:val="008012C2"/>
    <w:rsid w:val="00827FF3"/>
    <w:rsid w:val="00840446"/>
    <w:rsid w:val="008B0554"/>
    <w:rsid w:val="008C153D"/>
    <w:rsid w:val="008C6B36"/>
    <w:rsid w:val="008E4C16"/>
    <w:rsid w:val="009035F7"/>
    <w:rsid w:val="0091168E"/>
    <w:rsid w:val="00933B9C"/>
    <w:rsid w:val="0094009E"/>
    <w:rsid w:val="009553E3"/>
    <w:rsid w:val="0096099A"/>
    <w:rsid w:val="00964BBF"/>
    <w:rsid w:val="00965C95"/>
    <w:rsid w:val="00967601"/>
    <w:rsid w:val="00984BBF"/>
    <w:rsid w:val="009905B6"/>
    <w:rsid w:val="009D4E1E"/>
    <w:rsid w:val="009D79FB"/>
    <w:rsid w:val="009E3D37"/>
    <w:rsid w:val="00A02DA8"/>
    <w:rsid w:val="00A13547"/>
    <w:rsid w:val="00A13861"/>
    <w:rsid w:val="00A204A5"/>
    <w:rsid w:val="00A87ACF"/>
    <w:rsid w:val="00AB0448"/>
    <w:rsid w:val="00B04824"/>
    <w:rsid w:val="00B21515"/>
    <w:rsid w:val="00B244CE"/>
    <w:rsid w:val="00B30B73"/>
    <w:rsid w:val="00B37AF7"/>
    <w:rsid w:val="00B47F21"/>
    <w:rsid w:val="00B55BE7"/>
    <w:rsid w:val="00B644FD"/>
    <w:rsid w:val="00B7077B"/>
    <w:rsid w:val="00BD6D0A"/>
    <w:rsid w:val="00C1739B"/>
    <w:rsid w:val="00C36576"/>
    <w:rsid w:val="00C42101"/>
    <w:rsid w:val="00C67C97"/>
    <w:rsid w:val="00C76B52"/>
    <w:rsid w:val="00C90B18"/>
    <w:rsid w:val="00CC412B"/>
    <w:rsid w:val="00CF11D8"/>
    <w:rsid w:val="00CF1255"/>
    <w:rsid w:val="00D133A3"/>
    <w:rsid w:val="00D16D42"/>
    <w:rsid w:val="00D24A3F"/>
    <w:rsid w:val="00D26BBE"/>
    <w:rsid w:val="00D30E54"/>
    <w:rsid w:val="00D658CA"/>
    <w:rsid w:val="00DC79DF"/>
    <w:rsid w:val="00DD745B"/>
    <w:rsid w:val="00DE1B5B"/>
    <w:rsid w:val="00DF6044"/>
    <w:rsid w:val="00E51061"/>
    <w:rsid w:val="00E65310"/>
    <w:rsid w:val="00E77ECD"/>
    <w:rsid w:val="00E838EF"/>
    <w:rsid w:val="00EA00CB"/>
    <w:rsid w:val="00EC263D"/>
    <w:rsid w:val="00EC7248"/>
    <w:rsid w:val="00ED75DE"/>
    <w:rsid w:val="00F02ECA"/>
    <w:rsid w:val="00F21E66"/>
    <w:rsid w:val="00F33317"/>
    <w:rsid w:val="00F364A7"/>
    <w:rsid w:val="00F44C0B"/>
    <w:rsid w:val="00F44CF3"/>
    <w:rsid w:val="00F502D1"/>
    <w:rsid w:val="00F65245"/>
    <w:rsid w:val="00F84E67"/>
    <w:rsid w:val="00FA108A"/>
    <w:rsid w:val="00FB3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FD5528"/>
  <w15:docId w15:val="{D47F9D4E-1A29-8643-8514-A741A570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04C"/>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19404C"/>
    <w:pPr>
      <w:keepNext/>
      <w:tabs>
        <w:tab w:val="left" w:pos="576"/>
        <w:tab w:val="left" w:pos="1152"/>
        <w:tab w:val="left" w:pos="1440"/>
        <w:tab w:val="left" w:pos="2160"/>
        <w:tab w:val="left" w:pos="2880"/>
        <w:tab w:val="left" w:pos="3600"/>
        <w:tab w:val="left" w:pos="4320"/>
        <w:tab w:val="left" w:pos="5040"/>
        <w:tab w:val="left" w:pos="5760"/>
        <w:tab w:val="left" w:pos="6521"/>
        <w:tab w:val="left" w:pos="7200"/>
        <w:tab w:val="left" w:pos="7920"/>
        <w:tab w:val="left" w:pos="8640"/>
        <w:tab w:val="left" w:pos="9360"/>
      </w:tabs>
      <w:spacing w:line="240" w:lineRule="exact"/>
      <w:jc w:val="center"/>
      <w:outlineLvl w:val="0"/>
    </w:pPr>
    <w:rPr>
      <w:rFonts w:ascii="Arial" w:hAnsi="Arial"/>
      <w:b/>
      <w:sz w:val="28"/>
    </w:rPr>
  </w:style>
  <w:style w:type="paragraph" w:styleId="Heading3">
    <w:name w:val="heading 3"/>
    <w:basedOn w:val="Normal"/>
    <w:next w:val="Normal"/>
    <w:link w:val="Heading3Char"/>
    <w:uiPriority w:val="9"/>
    <w:semiHidden/>
    <w:unhideWhenUsed/>
    <w:qFormat/>
    <w:rsid w:val="0019404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01E7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40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404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19404C"/>
    <w:rPr>
      <w:lang w:val="en-GB"/>
    </w:rPr>
  </w:style>
  <w:style w:type="paragraph" w:styleId="Footer">
    <w:name w:val="footer"/>
    <w:basedOn w:val="Normal"/>
    <w:link w:val="FooterChar"/>
    <w:unhideWhenUsed/>
    <w:rsid w:val="0019404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19404C"/>
    <w:rPr>
      <w:lang w:val="en-GB"/>
    </w:rPr>
  </w:style>
  <w:style w:type="paragraph" w:styleId="BalloonText">
    <w:name w:val="Balloon Text"/>
    <w:basedOn w:val="Normal"/>
    <w:link w:val="BalloonTextChar"/>
    <w:uiPriority w:val="99"/>
    <w:semiHidden/>
    <w:unhideWhenUsed/>
    <w:rsid w:val="0019404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9404C"/>
    <w:rPr>
      <w:rFonts w:ascii="Tahoma" w:hAnsi="Tahoma" w:cs="Tahoma"/>
      <w:sz w:val="16"/>
      <w:szCs w:val="16"/>
      <w:lang w:val="en-GB"/>
    </w:rPr>
  </w:style>
  <w:style w:type="character" w:styleId="PageNumber">
    <w:name w:val="page number"/>
    <w:basedOn w:val="DefaultParagraphFont"/>
    <w:rsid w:val="0019404C"/>
  </w:style>
  <w:style w:type="paragraph" w:styleId="Title">
    <w:name w:val="Title"/>
    <w:basedOn w:val="Normal"/>
    <w:link w:val="TitleChar"/>
    <w:qFormat/>
    <w:rsid w:val="0019404C"/>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19404C"/>
    <w:rPr>
      <w:rFonts w:ascii="Arial" w:eastAsia="Times New Roman" w:hAnsi="Arial" w:cs="Times New Roman"/>
      <w:b/>
      <w:kern w:val="28"/>
      <w:sz w:val="32"/>
      <w:szCs w:val="20"/>
      <w:lang w:val="en-GB"/>
    </w:rPr>
  </w:style>
  <w:style w:type="character" w:customStyle="1" w:styleId="Heading1Char">
    <w:name w:val="Heading 1 Char"/>
    <w:basedOn w:val="DefaultParagraphFont"/>
    <w:link w:val="Heading1"/>
    <w:rsid w:val="0019404C"/>
    <w:rPr>
      <w:rFonts w:ascii="Arial" w:eastAsia="Times New Roman" w:hAnsi="Arial" w:cs="Times New Roman"/>
      <w:b/>
      <w:sz w:val="28"/>
      <w:szCs w:val="20"/>
      <w:lang w:val="en-GB"/>
    </w:rPr>
  </w:style>
  <w:style w:type="paragraph" w:styleId="BodyText2">
    <w:name w:val="Body Text 2"/>
    <w:basedOn w:val="Normal"/>
    <w:link w:val="BodyText2Char"/>
    <w:rsid w:val="0019404C"/>
    <w:rPr>
      <w:rFonts w:ascii="Sabon" w:hAnsi="Sabon"/>
      <w:i/>
      <w:sz w:val="24"/>
    </w:rPr>
  </w:style>
  <w:style w:type="character" w:customStyle="1" w:styleId="BodyText2Char">
    <w:name w:val="Body Text 2 Char"/>
    <w:basedOn w:val="DefaultParagraphFont"/>
    <w:link w:val="BodyText2"/>
    <w:rsid w:val="0019404C"/>
    <w:rPr>
      <w:rFonts w:ascii="Sabon" w:eastAsia="Times New Roman" w:hAnsi="Sabon" w:cs="Times New Roman"/>
      <w:i/>
      <w:sz w:val="24"/>
      <w:szCs w:val="20"/>
      <w:lang w:val="en-GB"/>
    </w:rPr>
  </w:style>
  <w:style w:type="character" w:customStyle="1" w:styleId="Heading3Char">
    <w:name w:val="Heading 3 Char"/>
    <w:basedOn w:val="DefaultParagraphFont"/>
    <w:link w:val="Heading3"/>
    <w:uiPriority w:val="9"/>
    <w:semiHidden/>
    <w:rsid w:val="0019404C"/>
    <w:rPr>
      <w:rFonts w:asciiTheme="majorHAnsi" w:eastAsiaTheme="majorEastAsia" w:hAnsiTheme="majorHAnsi" w:cstheme="majorBidi"/>
      <w:b/>
      <w:bCs/>
      <w:color w:val="4F81BD" w:themeColor="accent1"/>
      <w:sz w:val="20"/>
      <w:szCs w:val="20"/>
      <w:lang w:val="en-GB"/>
    </w:rPr>
  </w:style>
  <w:style w:type="character" w:customStyle="1" w:styleId="Heading6Char">
    <w:name w:val="Heading 6 Char"/>
    <w:basedOn w:val="DefaultParagraphFont"/>
    <w:link w:val="Heading6"/>
    <w:uiPriority w:val="9"/>
    <w:semiHidden/>
    <w:rsid w:val="0019404C"/>
    <w:rPr>
      <w:rFonts w:asciiTheme="majorHAnsi" w:eastAsiaTheme="majorEastAsia" w:hAnsiTheme="majorHAnsi" w:cstheme="majorBidi"/>
      <w:i/>
      <w:iCs/>
      <w:color w:val="243F60" w:themeColor="accent1" w:themeShade="7F"/>
      <w:sz w:val="20"/>
      <w:szCs w:val="20"/>
      <w:lang w:val="en-GB"/>
    </w:rPr>
  </w:style>
  <w:style w:type="table" w:styleId="TableGrid">
    <w:name w:val="Table Grid"/>
    <w:basedOn w:val="TableNormal"/>
    <w:uiPriority w:val="59"/>
    <w:rsid w:val="002E70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semiHidden/>
    <w:rsid w:val="00701E74"/>
    <w:rPr>
      <w:rFonts w:asciiTheme="majorHAnsi" w:eastAsiaTheme="majorEastAsia" w:hAnsiTheme="majorHAnsi" w:cstheme="majorBidi"/>
      <w:color w:val="243F60" w:themeColor="accent1" w:themeShade="7F"/>
      <w:sz w:val="20"/>
      <w:szCs w:val="20"/>
      <w:lang w:val="en-GB"/>
    </w:rPr>
  </w:style>
  <w:style w:type="paragraph" w:styleId="ListParagraph">
    <w:name w:val="List Paragraph"/>
    <w:basedOn w:val="Normal"/>
    <w:uiPriority w:val="34"/>
    <w:qFormat/>
    <w:rsid w:val="00701E74"/>
    <w:pPr>
      <w:ind w:left="720"/>
      <w:contextualSpacing/>
    </w:pPr>
  </w:style>
  <w:style w:type="paragraph" w:styleId="BodyText3">
    <w:name w:val="Body Text 3"/>
    <w:basedOn w:val="Normal"/>
    <w:link w:val="BodyText3Char"/>
    <w:uiPriority w:val="99"/>
    <w:semiHidden/>
    <w:unhideWhenUsed/>
    <w:rsid w:val="00715D57"/>
    <w:pPr>
      <w:spacing w:after="120"/>
    </w:pPr>
    <w:rPr>
      <w:sz w:val="16"/>
      <w:szCs w:val="16"/>
    </w:rPr>
  </w:style>
  <w:style w:type="character" w:customStyle="1" w:styleId="BodyText3Char">
    <w:name w:val="Body Text 3 Char"/>
    <w:basedOn w:val="DefaultParagraphFont"/>
    <w:link w:val="BodyText3"/>
    <w:uiPriority w:val="99"/>
    <w:semiHidden/>
    <w:rsid w:val="00715D57"/>
    <w:rPr>
      <w:rFonts w:ascii="Times New Roman" w:eastAsia="Times New Roman" w:hAnsi="Times New Roman" w:cs="Times New Roman"/>
      <w:sz w:val="16"/>
      <w:szCs w:val="16"/>
      <w:lang w:val="en-GB"/>
    </w:rPr>
  </w:style>
  <w:style w:type="character" w:styleId="Hyperlink">
    <w:name w:val="Hyperlink"/>
    <w:basedOn w:val="DefaultParagraphFont"/>
    <w:rsid w:val="00715D57"/>
    <w:rPr>
      <w:color w:val="0000FF"/>
      <w:u w:val="single"/>
    </w:rPr>
  </w:style>
  <w:style w:type="paragraph" w:styleId="BodyText">
    <w:name w:val="Body Text"/>
    <w:basedOn w:val="Normal"/>
    <w:link w:val="BodyTextChar"/>
    <w:uiPriority w:val="99"/>
    <w:semiHidden/>
    <w:unhideWhenUsed/>
    <w:rsid w:val="00EC7248"/>
    <w:pPr>
      <w:spacing w:after="120"/>
    </w:pPr>
  </w:style>
  <w:style w:type="character" w:customStyle="1" w:styleId="BodyTextChar">
    <w:name w:val="Body Text Char"/>
    <w:basedOn w:val="DefaultParagraphFont"/>
    <w:link w:val="BodyText"/>
    <w:uiPriority w:val="99"/>
    <w:semiHidden/>
    <w:rsid w:val="00EC7248"/>
    <w:rPr>
      <w:rFonts w:ascii="Times New Roman" w:eastAsia="Times New Roman" w:hAnsi="Times New Roman" w:cs="Times New Roman"/>
      <w:sz w:val="20"/>
      <w:szCs w:val="20"/>
      <w:lang w:val="en-GB"/>
    </w:rPr>
  </w:style>
  <w:style w:type="paragraph" w:customStyle="1" w:styleId="Level2Text">
    <w:name w:val="Level 2 Text"/>
    <w:basedOn w:val="Normal"/>
    <w:rsid w:val="00EC7248"/>
    <w:rPr>
      <w:rFonts w:ascii="New York" w:hAnsi="New York"/>
    </w:rPr>
  </w:style>
  <w:style w:type="paragraph" w:customStyle="1" w:styleId="s5">
    <w:name w:val="s5"/>
    <w:basedOn w:val="Normal"/>
    <w:rsid w:val="00F02ECA"/>
    <w:pPr>
      <w:spacing w:before="100" w:beforeAutospacing="1" w:after="100" w:afterAutospacing="1"/>
    </w:pPr>
    <w:rPr>
      <w:rFonts w:ascii="Calibri" w:eastAsiaTheme="minorHAnsi" w:hAnsi="Calibri"/>
      <w:sz w:val="22"/>
      <w:szCs w:val="22"/>
    </w:rPr>
  </w:style>
  <w:style w:type="character" w:customStyle="1" w:styleId="s15">
    <w:name w:val="s15"/>
    <w:basedOn w:val="DefaultParagraphFont"/>
    <w:rsid w:val="00F02ECA"/>
  </w:style>
  <w:style w:type="paragraph" w:styleId="HTMLPreformatted">
    <w:name w:val="HTML Preformatted"/>
    <w:basedOn w:val="Normal"/>
    <w:link w:val="HTMLPreformattedChar"/>
    <w:uiPriority w:val="99"/>
    <w:semiHidden/>
    <w:unhideWhenUsed/>
    <w:rsid w:val="00C90B1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urier New"/>
      <w:color w:val="333333"/>
      <w:lang w:eastAsia="en-GB"/>
    </w:rPr>
  </w:style>
  <w:style w:type="character" w:customStyle="1" w:styleId="HTMLPreformattedChar">
    <w:name w:val="HTML Preformatted Char"/>
    <w:basedOn w:val="DefaultParagraphFont"/>
    <w:link w:val="HTMLPreformatted"/>
    <w:uiPriority w:val="99"/>
    <w:semiHidden/>
    <w:rsid w:val="00C90B18"/>
    <w:rPr>
      <w:rFonts w:ascii="Consolas" w:eastAsia="Times New Roman" w:hAnsi="Consolas" w:cs="Courier New"/>
      <w:color w:val="333333"/>
      <w:sz w:val="20"/>
      <w:szCs w:val="20"/>
      <w:shd w:val="clear" w:color="auto" w:fill="F5F5F5"/>
      <w:lang w:val="en-GB" w:eastAsia="en-GB"/>
    </w:rPr>
  </w:style>
  <w:style w:type="character" w:customStyle="1" w:styleId="c0">
    <w:name w:val="c0"/>
    <w:basedOn w:val="DefaultParagraphFont"/>
    <w:rsid w:val="00C90B18"/>
    <w:rPr>
      <w:rFonts w:ascii="inherit" w:hAnsi="inherit" w:hint="default"/>
    </w:rPr>
  </w:style>
  <w:style w:type="character" w:styleId="CommentReference">
    <w:name w:val="annotation reference"/>
    <w:basedOn w:val="DefaultParagraphFont"/>
    <w:uiPriority w:val="99"/>
    <w:semiHidden/>
    <w:unhideWhenUsed/>
    <w:rsid w:val="000675D2"/>
    <w:rPr>
      <w:sz w:val="16"/>
      <w:szCs w:val="16"/>
    </w:rPr>
  </w:style>
  <w:style w:type="paragraph" w:styleId="CommentText">
    <w:name w:val="annotation text"/>
    <w:basedOn w:val="Normal"/>
    <w:link w:val="CommentTextChar"/>
    <w:uiPriority w:val="99"/>
    <w:semiHidden/>
    <w:unhideWhenUsed/>
    <w:rsid w:val="000675D2"/>
  </w:style>
  <w:style w:type="character" w:customStyle="1" w:styleId="CommentTextChar">
    <w:name w:val="Comment Text Char"/>
    <w:basedOn w:val="DefaultParagraphFont"/>
    <w:link w:val="CommentText"/>
    <w:uiPriority w:val="99"/>
    <w:semiHidden/>
    <w:rsid w:val="000675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675D2"/>
    <w:rPr>
      <w:b/>
      <w:bCs/>
    </w:rPr>
  </w:style>
  <w:style w:type="character" w:customStyle="1" w:styleId="CommentSubjectChar">
    <w:name w:val="Comment Subject Char"/>
    <w:basedOn w:val="CommentTextChar"/>
    <w:link w:val="CommentSubject"/>
    <w:uiPriority w:val="99"/>
    <w:semiHidden/>
    <w:rsid w:val="000675D2"/>
    <w:rPr>
      <w:rFonts w:ascii="Times New Roman" w:eastAsia="Times New Roman" w:hAnsi="Times New Roman" w:cs="Times New Roman"/>
      <w:b/>
      <w:bCs/>
      <w:sz w:val="20"/>
      <w:szCs w:val="20"/>
      <w:lang w:val="en-GB"/>
    </w:rPr>
  </w:style>
  <w:style w:type="paragraph" w:styleId="NoSpacing">
    <w:name w:val="No Spacing"/>
    <w:uiPriority w:val="1"/>
    <w:qFormat/>
    <w:rsid w:val="00B37AF7"/>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6603">
      <w:bodyDiv w:val="1"/>
      <w:marLeft w:val="0"/>
      <w:marRight w:val="0"/>
      <w:marTop w:val="0"/>
      <w:marBottom w:val="0"/>
      <w:divBdr>
        <w:top w:val="none" w:sz="0" w:space="0" w:color="auto"/>
        <w:left w:val="none" w:sz="0" w:space="0" w:color="auto"/>
        <w:bottom w:val="none" w:sz="0" w:space="0" w:color="auto"/>
        <w:right w:val="none" w:sz="0" w:space="0" w:color="auto"/>
      </w:divBdr>
    </w:div>
    <w:div w:id="150096793">
      <w:bodyDiv w:val="1"/>
      <w:marLeft w:val="0"/>
      <w:marRight w:val="0"/>
      <w:marTop w:val="0"/>
      <w:marBottom w:val="0"/>
      <w:divBdr>
        <w:top w:val="none" w:sz="0" w:space="0" w:color="auto"/>
        <w:left w:val="none" w:sz="0" w:space="0" w:color="auto"/>
        <w:bottom w:val="none" w:sz="0" w:space="0" w:color="auto"/>
        <w:right w:val="none" w:sz="0" w:space="0" w:color="auto"/>
      </w:divBdr>
    </w:div>
    <w:div w:id="663046495">
      <w:bodyDiv w:val="1"/>
      <w:marLeft w:val="0"/>
      <w:marRight w:val="0"/>
      <w:marTop w:val="0"/>
      <w:marBottom w:val="0"/>
      <w:divBdr>
        <w:top w:val="none" w:sz="0" w:space="0" w:color="auto"/>
        <w:left w:val="none" w:sz="0" w:space="0" w:color="auto"/>
        <w:bottom w:val="none" w:sz="0" w:space="0" w:color="auto"/>
        <w:right w:val="none" w:sz="0" w:space="0" w:color="auto"/>
      </w:divBdr>
    </w:div>
    <w:div w:id="774444029">
      <w:bodyDiv w:val="1"/>
      <w:marLeft w:val="0"/>
      <w:marRight w:val="0"/>
      <w:marTop w:val="0"/>
      <w:marBottom w:val="0"/>
      <w:divBdr>
        <w:top w:val="none" w:sz="0" w:space="0" w:color="auto"/>
        <w:left w:val="none" w:sz="0" w:space="0" w:color="auto"/>
        <w:bottom w:val="none" w:sz="0" w:space="0" w:color="auto"/>
        <w:right w:val="none" w:sz="0" w:space="0" w:color="auto"/>
      </w:divBdr>
      <w:divsChild>
        <w:div w:id="284240356">
          <w:marLeft w:val="0"/>
          <w:marRight w:val="0"/>
          <w:marTop w:val="0"/>
          <w:marBottom w:val="0"/>
          <w:divBdr>
            <w:top w:val="none" w:sz="0" w:space="0" w:color="auto"/>
            <w:left w:val="none" w:sz="0" w:space="0" w:color="auto"/>
            <w:bottom w:val="none" w:sz="0" w:space="0" w:color="auto"/>
            <w:right w:val="none" w:sz="0" w:space="0" w:color="auto"/>
          </w:divBdr>
          <w:divsChild>
            <w:div w:id="249852519">
              <w:marLeft w:val="0"/>
              <w:marRight w:val="0"/>
              <w:marTop w:val="0"/>
              <w:marBottom w:val="0"/>
              <w:divBdr>
                <w:top w:val="none" w:sz="0" w:space="0" w:color="auto"/>
                <w:left w:val="none" w:sz="0" w:space="0" w:color="auto"/>
                <w:bottom w:val="none" w:sz="0" w:space="0" w:color="auto"/>
                <w:right w:val="none" w:sz="0" w:space="0" w:color="auto"/>
              </w:divBdr>
              <w:divsChild>
                <w:div w:id="1848716348">
                  <w:marLeft w:val="0"/>
                  <w:marRight w:val="0"/>
                  <w:marTop w:val="0"/>
                  <w:marBottom w:val="0"/>
                  <w:divBdr>
                    <w:top w:val="none" w:sz="0" w:space="0" w:color="auto"/>
                    <w:left w:val="none" w:sz="0" w:space="0" w:color="auto"/>
                    <w:bottom w:val="none" w:sz="0" w:space="0" w:color="auto"/>
                    <w:right w:val="none" w:sz="0" w:space="0" w:color="auto"/>
                  </w:divBdr>
                  <w:divsChild>
                    <w:div w:id="1432628900">
                      <w:marLeft w:val="-225"/>
                      <w:marRight w:val="-225"/>
                      <w:marTop w:val="0"/>
                      <w:marBottom w:val="0"/>
                      <w:divBdr>
                        <w:top w:val="none" w:sz="0" w:space="0" w:color="auto"/>
                        <w:left w:val="none" w:sz="0" w:space="0" w:color="auto"/>
                        <w:bottom w:val="none" w:sz="0" w:space="0" w:color="auto"/>
                        <w:right w:val="none" w:sz="0" w:space="0" w:color="auto"/>
                      </w:divBdr>
                      <w:divsChild>
                        <w:div w:id="1513106414">
                          <w:marLeft w:val="0"/>
                          <w:marRight w:val="0"/>
                          <w:marTop w:val="0"/>
                          <w:marBottom w:val="0"/>
                          <w:divBdr>
                            <w:top w:val="none" w:sz="0" w:space="0" w:color="auto"/>
                            <w:left w:val="none" w:sz="0" w:space="0" w:color="auto"/>
                            <w:bottom w:val="none" w:sz="0" w:space="0" w:color="auto"/>
                            <w:right w:val="none" w:sz="0" w:space="0" w:color="auto"/>
                          </w:divBdr>
                          <w:divsChild>
                            <w:div w:id="645551179">
                              <w:marLeft w:val="0"/>
                              <w:marRight w:val="0"/>
                              <w:marTop w:val="0"/>
                              <w:marBottom w:val="0"/>
                              <w:divBdr>
                                <w:top w:val="none" w:sz="0" w:space="0" w:color="auto"/>
                                <w:left w:val="none" w:sz="0" w:space="0" w:color="auto"/>
                                <w:bottom w:val="none" w:sz="0" w:space="0" w:color="auto"/>
                                <w:right w:val="none" w:sz="0" w:space="0" w:color="auto"/>
                              </w:divBdr>
                              <w:divsChild>
                                <w:div w:id="14963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708788">
      <w:bodyDiv w:val="1"/>
      <w:marLeft w:val="0"/>
      <w:marRight w:val="0"/>
      <w:marTop w:val="0"/>
      <w:marBottom w:val="0"/>
      <w:divBdr>
        <w:top w:val="none" w:sz="0" w:space="0" w:color="auto"/>
        <w:left w:val="none" w:sz="0" w:space="0" w:color="auto"/>
        <w:bottom w:val="none" w:sz="0" w:space="0" w:color="auto"/>
        <w:right w:val="none" w:sz="0" w:space="0" w:color="auto"/>
      </w:divBdr>
    </w:div>
    <w:div w:id="1423138363">
      <w:bodyDiv w:val="1"/>
      <w:marLeft w:val="0"/>
      <w:marRight w:val="0"/>
      <w:marTop w:val="0"/>
      <w:marBottom w:val="0"/>
      <w:divBdr>
        <w:top w:val="none" w:sz="0" w:space="0" w:color="auto"/>
        <w:left w:val="none" w:sz="0" w:space="0" w:color="auto"/>
        <w:bottom w:val="none" w:sz="0" w:space="0" w:color="auto"/>
        <w:right w:val="none" w:sz="0" w:space="0" w:color="auto"/>
      </w:divBdr>
      <w:divsChild>
        <w:div w:id="571238890">
          <w:marLeft w:val="0"/>
          <w:marRight w:val="0"/>
          <w:marTop w:val="0"/>
          <w:marBottom w:val="0"/>
          <w:divBdr>
            <w:top w:val="none" w:sz="0" w:space="0" w:color="auto"/>
            <w:left w:val="none" w:sz="0" w:space="0" w:color="auto"/>
            <w:bottom w:val="none" w:sz="0" w:space="0" w:color="auto"/>
            <w:right w:val="none" w:sz="0" w:space="0" w:color="auto"/>
          </w:divBdr>
          <w:divsChild>
            <w:div w:id="1555432886">
              <w:marLeft w:val="0"/>
              <w:marRight w:val="0"/>
              <w:marTop w:val="0"/>
              <w:marBottom w:val="0"/>
              <w:divBdr>
                <w:top w:val="none" w:sz="0" w:space="0" w:color="auto"/>
                <w:left w:val="none" w:sz="0" w:space="0" w:color="auto"/>
                <w:bottom w:val="none" w:sz="0" w:space="0" w:color="auto"/>
                <w:right w:val="none" w:sz="0" w:space="0" w:color="auto"/>
              </w:divBdr>
              <w:divsChild>
                <w:div w:id="1260018670">
                  <w:marLeft w:val="0"/>
                  <w:marRight w:val="0"/>
                  <w:marTop w:val="0"/>
                  <w:marBottom w:val="0"/>
                  <w:divBdr>
                    <w:top w:val="none" w:sz="0" w:space="0" w:color="auto"/>
                    <w:left w:val="none" w:sz="0" w:space="0" w:color="auto"/>
                    <w:bottom w:val="none" w:sz="0" w:space="0" w:color="auto"/>
                    <w:right w:val="none" w:sz="0" w:space="0" w:color="auto"/>
                  </w:divBdr>
                  <w:divsChild>
                    <w:div w:id="1302535602">
                      <w:marLeft w:val="-225"/>
                      <w:marRight w:val="-225"/>
                      <w:marTop w:val="0"/>
                      <w:marBottom w:val="0"/>
                      <w:divBdr>
                        <w:top w:val="none" w:sz="0" w:space="0" w:color="auto"/>
                        <w:left w:val="none" w:sz="0" w:space="0" w:color="auto"/>
                        <w:bottom w:val="none" w:sz="0" w:space="0" w:color="auto"/>
                        <w:right w:val="none" w:sz="0" w:space="0" w:color="auto"/>
                      </w:divBdr>
                      <w:divsChild>
                        <w:div w:id="425197947">
                          <w:marLeft w:val="0"/>
                          <w:marRight w:val="0"/>
                          <w:marTop w:val="0"/>
                          <w:marBottom w:val="0"/>
                          <w:divBdr>
                            <w:top w:val="none" w:sz="0" w:space="0" w:color="auto"/>
                            <w:left w:val="none" w:sz="0" w:space="0" w:color="auto"/>
                            <w:bottom w:val="none" w:sz="0" w:space="0" w:color="auto"/>
                            <w:right w:val="none" w:sz="0" w:space="0" w:color="auto"/>
                          </w:divBdr>
                          <w:divsChild>
                            <w:div w:id="2114327320">
                              <w:marLeft w:val="0"/>
                              <w:marRight w:val="0"/>
                              <w:marTop w:val="0"/>
                              <w:marBottom w:val="0"/>
                              <w:divBdr>
                                <w:top w:val="none" w:sz="0" w:space="0" w:color="auto"/>
                                <w:left w:val="none" w:sz="0" w:space="0" w:color="auto"/>
                                <w:bottom w:val="none" w:sz="0" w:space="0" w:color="auto"/>
                                <w:right w:val="none" w:sz="0" w:space="0" w:color="auto"/>
                              </w:divBdr>
                              <w:divsChild>
                                <w:div w:id="1968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710810">
      <w:bodyDiv w:val="1"/>
      <w:marLeft w:val="0"/>
      <w:marRight w:val="0"/>
      <w:marTop w:val="0"/>
      <w:marBottom w:val="0"/>
      <w:divBdr>
        <w:top w:val="none" w:sz="0" w:space="0" w:color="auto"/>
        <w:left w:val="none" w:sz="0" w:space="0" w:color="auto"/>
        <w:bottom w:val="none" w:sz="0" w:space="0" w:color="auto"/>
        <w:right w:val="none" w:sz="0" w:space="0" w:color="auto"/>
      </w:divBdr>
    </w:div>
    <w:div w:id="1507482099">
      <w:bodyDiv w:val="1"/>
      <w:marLeft w:val="0"/>
      <w:marRight w:val="0"/>
      <w:marTop w:val="0"/>
      <w:marBottom w:val="0"/>
      <w:divBdr>
        <w:top w:val="none" w:sz="0" w:space="0" w:color="auto"/>
        <w:left w:val="none" w:sz="0" w:space="0" w:color="auto"/>
        <w:bottom w:val="none" w:sz="0" w:space="0" w:color="auto"/>
        <w:right w:val="none" w:sz="0" w:space="0" w:color="auto"/>
      </w:divBdr>
    </w:div>
    <w:div w:id="1656836288">
      <w:bodyDiv w:val="1"/>
      <w:marLeft w:val="0"/>
      <w:marRight w:val="0"/>
      <w:marTop w:val="0"/>
      <w:marBottom w:val="0"/>
      <w:divBdr>
        <w:top w:val="none" w:sz="0" w:space="0" w:color="auto"/>
        <w:left w:val="none" w:sz="0" w:space="0" w:color="auto"/>
        <w:bottom w:val="none" w:sz="0" w:space="0" w:color="auto"/>
        <w:right w:val="none" w:sz="0" w:space="0" w:color="auto"/>
      </w:divBdr>
    </w:div>
    <w:div w:id="188470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16B35FA6D51844B6869156C6EA68D3" ma:contentTypeVersion="6" ma:contentTypeDescription="Create a new document." ma:contentTypeScope="" ma:versionID="c23a5f509d81d4a3f0f066d2fad59f97">
  <xsd:schema xmlns:xsd="http://www.w3.org/2001/XMLSchema" xmlns:xs="http://www.w3.org/2001/XMLSchema" xmlns:p="http://schemas.microsoft.com/office/2006/metadata/properties" xmlns:ns2="f9b83a9d-74ee-4009-970f-1a27715122a1" xmlns:ns3="b41de16c-acf6-4b19-9cc9-a8d34a496369" targetNamespace="http://schemas.microsoft.com/office/2006/metadata/properties" ma:root="true" ma:fieldsID="4530589ce6d79d78deabc27ab943581d" ns2:_="" ns3:_="">
    <xsd:import namespace="f9b83a9d-74ee-4009-970f-1a27715122a1"/>
    <xsd:import namespace="b41de16c-acf6-4b19-9cc9-a8d34a496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83a9d-74ee-4009-970f-1a27715122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de16c-acf6-4b19-9cc9-a8d34a49636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1de16c-acf6-4b19-9cc9-a8d34a496369">
      <UserInfo>
        <DisplayName>Christian Pratt</DisplayName>
        <AccountId>517</AccountId>
        <AccountType/>
      </UserInfo>
    </SharedWithUsers>
  </documentManagement>
</p:properties>
</file>

<file path=customXml/itemProps1.xml><?xml version="1.0" encoding="utf-8"?>
<ds:datastoreItem xmlns:ds="http://schemas.openxmlformats.org/officeDocument/2006/customXml" ds:itemID="{6FF1856F-9062-4E9A-87B6-8AD210170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83a9d-74ee-4009-970f-1a27715122a1"/>
    <ds:schemaRef ds:uri="b41de16c-acf6-4b19-9cc9-a8d34a496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6198C-1156-4842-8605-C97D4C6DCD20}">
  <ds:schemaRefs>
    <ds:schemaRef ds:uri="http://schemas.microsoft.com/sharepoint/v3/contenttype/forms"/>
  </ds:schemaRefs>
</ds:datastoreItem>
</file>

<file path=customXml/itemProps3.xml><?xml version="1.0" encoding="utf-8"?>
<ds:datastoreItem xmlns:ds="http://schemas.openxmlformats.org/officeDocument/2006/customXml" ds:itemID="{C7E54C45-F09C-4DDA-BA7A-C186AE8A6EB9}">
  <ds:schemaRefs>
    <ds:schemaRef ds:uri="http://purl.org/dc/dcmitype/"/>
    <ds:schemaRef ds:uri="http://purl.org/dc/elements/1.1/"/>
    <ds:schemaRef ds:uri="http://schemas.microsoft.com/office/2006/documentManagement/types"/>
    <ds:schemaRef ds:uri="b41de16c-acf6-4b19-9cc9-a8d34a496369"/>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f9b83a9d-74ee-4009-970f-1a27715122a1"/>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Cambridge Enterprise</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Pratt</dc:creator>
  <cp:lastModifiedBy>Christian Pratt</cp:lastModifiedBy>
  <cp:revision>5</cp:revision>
  <cp:lastPrinted>2017-12-20T09:42:00Z</cp:lastPrinted>
  <dcterms:created xsi:type="dcterms:W3CDTF">2017-12-20T09:36:00Z</dcterms:created>
  <dcterms:modified xsi:type="dcterms:W3CDTF">2017-12-20T10:19:00Z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0x010100A416B35FA6D51844B6869156C6EA68D3</vt:lpwstr>
  </property>
</Properties>
</file>